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D6C" w:rsidRPr="0054184A" w:rsidRDefault="00001D6C" w:rsidP="00001D6C">
      <w:pPr>
        <w:spacing w:line="600" w:lineRule="exact"/>
        <w:ind w:firstLineChars="200" w:firstLine="640"/>
        <w:rPr>
          <w:rFonts w:ascii="楷体" w:eastAsia="楷体" w:hAnsi="楷体" w:cs="宋体"/>
          <w:sz w:val="32"/>
          <w:szCs w:val="32"/>
        </w:rPr>
      </w:pPr>
      <w:bookmarkStart w:id="0" w:name="_Toc438197211"/>
      <w:bookmarkStart w:id="1" w:name="_Toc440219243"/>
      <w:r w:rsidRPr="00AE534E">
        <w:rPr>
          <w:rFonts w:ascii="黑体" w:eastAsia="黑体" w:hAnsi="黑体" w:cs="宋体" w:hint="eastAsia"/>
          <w:sz w:val="32"/>
          <w:szCs w:val="32"/>
        </w:rPr>
        <w:t>案例</w:t>
      </w:r>
      <w:r>
        <w:rPr>
          <w:rFonts w:ascii="黑体" w:eastAsia="黑体" w:hAnsi="黑体" w:cs="宋体" w:hint="eastAsia"/>
          <w:sz w:val="32"/>
          <w:szCs w:val="32"/>
        </w:rPr>
        <w:t>7</w:t>
      </w:r>
      <w:r w:rsidRPr="00AE534E">
        <w:rPr>
          <w:rFonts w:ascii="黑体" w:eastAsia="黑体" w:hAnsi="黑体" w:cs="宋体" w:hint="eastAsia"/>
          <w:sz w:val="32"/>
          <w:szCs w:val="32"/>
        </w:rPr>
        <w:t>：</w:t>
      </w:r>
      <w:r w:rsidRPr="0054184A">
        <w:rPr>
          <w:rFonts w:ascii="楷体" w:eastAsia="楷体" w:hAnsi="楷体" w:cs="宋体" w:hint="eastAsia"/>
          <w:sz w:val="32"/>
          <w:szCs w:val="32"/>
        </w:rPr>
        <w:t>外语系与深圳网贸会举行跨境电商实训基地揭牌启动仪式</w:t>
      </w:r>
    </w:p>
    <w:p w:rsidR="00001D6C" w:rsidRDefault="00001D6C" w:rsidP="00001D6C">
      <w:pPr>
        <w:spacing w:line="600" w:lineRule="exact"/>
        <w:ind w:firstLineChars="200" w:firstLine="640"/>
        <w:rPr>
          <w:rFonts w:ascii="仿宋_GB2312" w:eastAsia="仿宋_GB2312" w:hAnsi="宋体" w:cs="宋体"/>
          <w:sz w:val="32"/>
          <w:szCs w:val="32"/>
        </w:rPr>
      </w:pPr>
      <w:smartTag w:uri="urn:schemas-microsoft-com:office:smarttags" w:element="chsdate">
        <w:smartTagPr>
          <w:attr w:name="IsROCDate" w:val="False"/>
          <w:attr w:name="IsLunarDate" w:val="False"/>
          <w:attr w:name="Day" w:val="30"/>
          <w:attr w:name="Month" w:val="5"/>
          <w:attr w:name="Year" w:val="2016"/>
        </w:smartTagPr>
        <w:r w:rsidRPr="0054184A">
          <w:rPr>
            <w:rFonts w:ascii="仿宋_GB2312" w:eastAsia="仿宋_GB2312" w:hAnsi="宋体" w:cs="宋体"/>
            <w:sz w:val="32"/>
            <w:szCs w:val="32"/>
          </w:rPr>
          <w:t>5月30日</w:t>
        </w:r>
      </w:smartTag>
      <w:r w:rsidRPr="0054184A">
        <w:rPr>
          <w:rFonts w:ascii="仿宋_GB2312" w:eastAsia="仿宋_GB2312" w:hAnsi="宋体" w:cs="宋体"/>
          <w:sz w:val="32"/>
          <w:szCs w:val="32"/>
        </w:rPr>
        <w:t>上午，学院外语系跨境电商实训基地举行</w:t>
      </w:r>
      <w:r w:rsidRPr="0054184A">
        <w:rPr>
          <w:rFonts w:ascii="仿宋_GB2312" w:eastAsia="仿宋_GB2312" w:hAnsi="宋体" w:cs="宋体" w:hint="eastAsia"/>
          <w:sz w:val="32"/>
          <w:szCs w:val="32"/>
        </w:rPr>
        <w:t>与</w:t>
      </w:r>
      <w:r w:rsidRPr="0054184A">
        <w:rPr>
          <w:rFonts w:ascii="仿宋_GB2312" w:eastAsia="仿宋_GB2312" w:hAnsi="宋体" w:cs="宋体"/>
          <w:sz w:val="32"/>
          <w:szCs w:val="32"/>
        </w:rPr>
        <w:t>深圳网贸会跨境电商实训基地揭牌启动仪式。深圳网贸会秘书长、深圳市爱斯达办公耗材有限公司林金溪总经理、国际B</w:t>
      </w:r>
      <w:smartTag w:uri="urn:schemas-microsoft-com:office:smarttags" w:element="chmetcnv">
        <w:smartTagPr>
          <w:attr w:name="TCSC" w:val="0"/>
          <w:attr w:name="NumberType" w:val="1"/>
          <w:attr w:name="Negative" w:val="False"/>
          <w:attr w:name="HasSpace" w:val="False"/>
          <w:attr w:name="SourceValue" w:val="2"/>
          <w:attr w:name="UnitName" w:val="C"/>
        </w:smartTagPr>
        <w:r w:rsidRPr="0054184A">
          <w:rPr>
            <w:rFonts w:ascii="仿宋_GB2312" w:eastAsia="仿宋_GB2312" w:hAnsi="宋体" w:cs="宋体"/>
            <w:sz w:val="32"/>
            <w:szCs w:val="32"/>
          </w:rPr>
          <w:t>2C</w:t>
        </w:r>
      </w:smartTag>
      <w:r w:rsidRPr="0054184A">
        <w:rPr>
          <w:rFonts w:ascii="仿宋_GB2312" w:eastAsia="仿宋_GB2312" w:hAnsi="宋体" w:cs="宋体"/>
          <w:sz w:val="32"/>
          <w:szCs w:val="32"/>
        </w:rPr>
        <w:t>事业部王海山总经理、培训讲师袁东、EBAY专员严文达、亚马逊专员刘继海等出席揭牌启动仪式。</w:t>
      </w:r>
    </w:p>
    <w:p w:rsidR="00001D6C" w:rsidRDefault="0023759E" w:rsidP="00001D6C">
      <w:pPr>
        <w:spacing w:line="600" w:lineRule="exact"/>
        <w:ind w:firstLineChars="200" w:firstLine="640"/>
        <w:rPr>
          <w:rFonts w:ascii="仿宋_GB2312" w:eastAsia="仿宋_GB2312" w:hAnsi="宋体" w:cs="宋体"/>
          <w:sz w:val="32"/>
          <w:szCs w:val="32"/>
        </w:rPr>
      </w:pPr>
      <w:r>
        <w:rPr>
          <w:rFonts w:ascii="仿宋_GB2312" w:eastAsia="仿宋_GB2312" w:hAnsi="宋体" w:cs="宋体"/>
          <w:noProof/>
          <w:sz w:val="32"/>
          <w:szCs w:val="32"/>
        </w:rPr>
        <w:pict>
          <v:shapetype id="_x0000_t202" coordsize="21600,21600" o:spt="202" path="m,l,21600r21600,l21600,xe">
            <v:stroke joinstyle="miter"/>
            <v:path gradientshapeok="t" o:connecttype="rect"/>
          </v:shapetype>
          <v:shape id="_x0000_s2051" type="#_x0000_t202" style="position:absolute;left:0;text-align:left;margin-left:243pt;margin-top:13.8pt;width:268.6pt;height:195.15pt;z-index:251661312;mso-wrap-style:none" filled="f" strokecolor="white">
            <v:textbox style="mso-next-textbox:#_x0000_s2051;mso-fit-shape-to-text:t">
              <w:txbxContent>
                <w:p w:rsidR="00001D6C" w:rsidRPr="00B4219E" w:rsidRDefault="00001D6C" w:rsidP="00001D6C">
                  <w:pPr>
                    <w:rPr>
                      <w:szCs w:val="20"/>
                    </w:rPr>
                  </w:pPr>
                  <w:r>
                    <w:rPr>
                      <w:noProof/>
                    </w:rPr>
                    <w:drawing>
                      <wp:inline distT="0" distB="0" distL="0" distR="0">
                        <wp:extent cx="3219450" cy="2238375"/>
                        <wp:effectExtent l="19050" t="0" r="0" b="0"/>
                        <wp:docPr id="10" name="图片 10" descr="b5abc4d8746a70c60fbbbfc168e05e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5abc4d8746a70c60fbbbfc168e05eb7"/>
                                <pic:cNvPicPr>
                                  <a:picLocks noChangeAspect="1" noChangeArrowheads="1"/>
                                </pic:cNvPicPr>
                              </pic:nvPicPr>
                              <pic:blipFill>
                                <a:blip r:embed="rId6"/>
                                <a:srcRect/>
                                <a:stretch>
                                  <a:fillRect/>
                                </a:stretch>
                              </pic:blipFill>
                              <pic:spPr bwMode="auto">
                                <a:xfrm>
                                  <a:off x="0" y="0"/>
                                  <a:ext cx="3219450" cy="2238375"/>
                                </a:xfrm>
                                <a:prstGeom prst="rect">
                                  <a:avLst/>
                                </a:prstGeom>
                                <a:noFill/>
                                <a:ln w="9525">
                                  <a:noFill/>
                                  <a:miter lim="800000"/>
                                  <a:headEnd/>
                                  <a:tailEnd/>
                                </a:ln>
                              </pic:spPr>
                            </pic:pic>
                          </a:graphicData>
                        </a:graphic>
                      </wp:inline>
                    </w:drawing>
                  </w:r>
                </w:p>
              </w:txbxContent>
            </v:textbox>
          </v:shape>
        </w:pict>
      </w:r>
      <w:r>
        <w:rPr>
          <w:rFonts w:ascii="仿宋_GB2312" w:eastAsia="仿宋_GB2312" w:hAnsi="宋体" w:cs="宋体"/>
          <w:noProof/>
          <w:sz w:val="32"/>
          <w:szCs w:val="32"/>
        </w:rPr>
        <w:pict>
          <v:shape id="_x0000_s2050" type="#_x0000_t202" style="position:absolute;left:0;text-align:left;margin-left:-18pt;margin-top:13.8pt;width:268.6pt;height:195.15pt;z-index:251660288;mso-wrap-style:none" filled="f" strokecolor="white">
            <v:textbox style="mso-next-textbox:#_x0000_s2050;mso-fit-shape-to-text:t">
              <w:txbxContent>
                <w:p w:rsidR="00001D6C" w:rsidRDefault="00001D6C" w:rsidP="00001D6C">
                  <w:r>
                    <w:rPr>
                      <w:noProof/>
                    </w:rPr>
                    <w:drawing>
                      <wp:inline distT="0" distB="0" distL="0" distR="0">
                        <wp:extent cx="3291429" cy="2196581"/>
                        <wp:effectExtent l="19050" t="0" r="4221"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a:fillRect/>
                                </a:stretch>
                              </pic:blipFill>
                              <pic:spPr bwMode="auto">
                                <a:xfrm>
                                  <a:off x="0" y="0"/>
                                  <a:ext cx="3291429" cy="2196581"/>
                                </a:xfrm>
                                <a:prstGeom prst="rect">
                                  <a:avLst/>
                                </a:prstGeom>
                                <a:noFill/>
                                <a:ln w="9525">
                                  <a:noFill/>
                                  <a:miter lim="800000"/>
                                  <a:headEnd/>
                                  <a:tailEnd/>
                                </a:ln>
                              </pic:spPr>
                            </pic:pic>
                          </a:graphicData>
                        </a:graphic>
                      </wp:inline>
                    </w:drawing>
                  </w:r>
                </w:p>
              </w:txbxContent>
            </v:textbox>
          </v:shape>
        </w:pict>
      </w:r>
    </w:p>
    <w:p w:rsidR="00001D6C" w:rsidRDefault="00001D6C" w:rsidP="00001D6C">
      <w:pPr>
        <w:spacing w:line="600" w:lineRule="exact"/>
        <w:ind w:firstLineChars="200" w:firstLine="640"/>
        <w:rPr>
          <w:rFonts w:ascii="仿宋_GB2312" w:eastAsia="仿宋_GB2312" w:hAnsi="宋体" w:cs="宋体"/>
          <w:sz w:val="32"/>
          <w:szCs w:val="32"/>
        </w:rPr>
      </w:pPr>
    </w:p>
    <w:p w:rsidR="00001D6C" w:rsidRDefault="00001D6C" w:rsidP="00001D6C">
      <w:pPr>
        <w:spacing w:line="600" w:lineRule="exact"/>
        <w:ind w:firstLineChars="200" w:firstLine="640"/>
        <w:rPr>
          <w:rFonts w:ascii="仿宋_GB2312" w:eastAsia="仿宋_GB2312" w:hAnsi="宋体" w:cs="宋体"/>
          <w:sz w:val="32"/>
          <w:szCs w:val="32"/>
        </w:rPr>
      </w:pPr>
    </w:p>
    <w:p w:rsidR="00001D6C" w:rsidRDefault="00001D6C" w:rsidP="00001D6C">
      <w:pPr>
        <w:spacing w:line="600" w:lineRule="exact"/>
        <w:ind w:firstLineChars="200" w:firstLine="640"/>
        <w:rPr>
          <w:rFonts w:ascii="仿宋_GB2312" w:eastAsia="仿宋_GB2312" w:hAnsi="宋体" w:cs="宋体"/>
          <w:sz w:val="32"/>
          <w:szCs w:val="32"/>
        </w:rPr>
      </w:pPr>
    </w:p>
    <w:p w:rsidR="00001D6C" w:rsidRDefault="00001D6C" w:rsidP="00001D6C">
      <w:pPr>
        <w:spacing w:line="600" w:lineRule="exact"/>
        <w:ind w:firstLineChars="200" w:firstLine="640"/>
        <w:rPr>
          <w:rFonts w:ascii="仿宋_GB2312" w:eastAsia="仿宋_GB2312" w:hAnsi="宋体" w:cs="宋体"/>
          <w:sz w:val="32"/>
          <w:szCs w:val="32"/>
        </w:rPr>
      </w:pPr>
    </w:p>
    <w:p w:rsidR="00001D6C" w:rsidRDefault="00001D6C" w:rsidP="00001D6C">
      <w:pPr>
        <w:spacing w:line="600" w:lineRule="exact"/>
        <w:ind w:firstLineChars="200" w:firstLine="640"/>
        <w:rPr>
          <w:rFonts w:ascii="仿宋_GB2312" w:eastAsia="仿宋_GB2312" w:hAnsi="宋体" w:cs="宋体"/>
          <w:sz w:val="32"/>
          <w:szCs w:val="32"/>
        </w:rPr>
      </w:pPr>
    </w:p>
    <w:p w:rsidR="00001D6C" w:rsidRDefault="00001D6C" w:rsidP="00001D6C">
      <w:pPr>
        <w:spacing w:line="600" w:lineRule="exact"/>
        <w:ind w:firstLineChars="200" w:firstLine="640"/>
        <w:rPr>
          <w:rFonts w:ascii="仿宋_GB2312" w:eastAsia="仿宋_GB2312" w:hAnsi="宋体" w:cs="宋体"/>
          <w:sz w:val="32"/>
          <w:szCs w:val="32"/>
        </w:rPr>
      </w:pPr>
    </w:p>
    <w:p w:rsidR="00001D6C" w:rsidRDefault="00001D6C" w:rsidP="00001D6C">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2.探索人才培养新模式</w:t>
      </w:r>
    </w:p>
    <w:p w:rsidR="00001D6C" w:rsidRDefault="00001D6C" w:rsidP="00001D6C">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学院积极探索人才“订单式”培养模式创新，在一年合作和三年合作两种订单培养模式的基础上，结合潮汕三市大型企业少，部分企业对技能的特殊需求，探索企业培训课程进校园的新校企合作模式。</w:t>
      </w:r>
    </w:p>
    <w:p w:rsidR="00001D6C" w:rsidRDefault="00001D6C" w:rsidP="00001D6C">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在与汕头永成隆有限公司的合作中，艺术体育系将企业的需求融合到课程中，与企业设置主题技能设计比赛，将企业的</w:t>
      </w:r>
      <w:r>
        <w:rPr>
          <w:rFonts w:ascii="仿宋_GB2312" w:eastAsia="仿宋_GB2312" w:hAnsi="宋体" w:cs="宋体" w:hint="eastAsia"/>
          <w:sz w:val="32"/>
          <w:szCs w:val="32"/>
        </w:rPr>
        <w:lastRenderedPageBreak/>
        <w:t>业务转化到教学中，采用任务驱动的教学模式，促进校企融合、工学结合，强化技能学习、实训相融合。</w:t>
      </w:r>
    </w:p>
    <w:p w:rsidR="00001D6C" w:rsidRDefault="00001D6C" w:rsidP="00001D6C">
      <w:pPr>
        <w:spacing w:line="600" w:lineRule="exact"/>
        <w:ind w:firstLineChars="200" w:firstLine="640"/>
        <w:rPr>
          <w:rFonts w:ascii="仿宋_GB2312" w:eastAsia="仿宋_GB2312" w:hAnsi="宋体" w:cs="宋体"/>
          <w:sz w:val="32"/>
          <w:szCs w:val="32"/>
        </w:rPr>
      </w:pPr>
    </w:p>
    <w:p w:rsidR="00001D6C" w:rsidRDefault="00001D6C" w:rsidP="00001D6C">
      <w:pPr>
        <w:spacing w:line="600" w:lineRule="exact"/>
        <w:ind w:firstLineChars="200" w:firstLine="640"/>
        <w:rPr>
          <w:rFonts w:ascii="仿宋_GB2312" w:eastAsia="仿宋_GB2312" w:hAnsi="宋体" w:cs="宋体"/>
          <w:sz w:val="32"/>
          <w:szCs w:val="32"/>
        </w:rPr>
      </w:pPr>
    </w:p>
    <w:p w:rsidR="00001D6C" w:rsidRDefault="0023759E" w:rsidP="00001D6C">
      <w:pPr>
        <w:ind w:firstLineChars="200" w:firstLine="643"/>
        <w:rPr>
          <w:rFonts w:ascii="仿宋_GB2312" w:eastAsia="仿宋_GB2312" w:hAnsi="宋体" w:cs="宋体"/>
          <w:b/>
          <w:sz w:val="32"/>
          <w:szCs w:val="32"/>
        </w:rPr>
      </w:pPr>
      <w:r>
        <w:rPr>
          <w:rFonts w:ascii="仿宋_GB2312" w:eastAsia="仿宋_GB2312" w:hAnsi="宋体" w:cs="宋体"/>
          <w:b/>
          <w:noProof/>
          <w:sz w:val="32"/>
          <w:szCs w:val="32"/>
        </w:rPr>
        <w:pict>
          <v:shape id="_x0000_s2052" type="#_x0000_t202" style="position:absolute;left:0;text-align:left;margin-left:19.6pt;margin-top:13.2pt;width:403.65pt;height:257.55pt;z-index:251662336;mso-wrap-style:none" filled="f" strokecolor="white">
            <v:textbox style="mso-fit-shape-to-text:t">
              <w:txbxContent>
                <w:p w:rsidR="00001D6C" w:rsidRDefault="00001D6C" w:rsidP="00001D6C">
                  <w:r>
                    <w:rPr>
                      <w:noProof/>
                    </w:rPr>
                    <w:drawing>
                      <wp:inline distT="0" distB="0" distL="0" distR="0">
                        <wp:extent cx="4933950" cy="3009900"/>
                        <wp:effectExtent l="1905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4933950" cy="3009900"/>
                                </a:xfrm>
                                <a:prstGeom prst="rect">
                                  <a:avLst/>
                                </a:prstGeom>
                                <a:noFill/>
                                <a:ln w="9525">
                                  <a:noFill/>
                                  <a:miter lim="800000"/>
                                  <a:headEnd/>
                                  <a:tailEnd/>
                                </a:ln>
                              </pic:spPr>
                            </pic:pic>
                          </a:graphicData>
                        </a:graphic>
                      </wp:inline>
                    </w:drawing>
                  </w:r>
                </w:p>
              </w:txbxContent>
            </v:textbox>
          </v:shape>
        </w:pict>
      </w:r>
    </w:p>
    <w:p w:rsidR="00001D6C" w:rsidRDefault="00001D6C" w:rsidP="00001D6C">
      <w:pPr>
        <w:ind w:firstLineChars="200" w:firstLine="643"/>
        <w:rPr>
          <w:rFonts w:ascii="仿宋_GB2312" w:eastAsia="仿宋_GB2312" w:hAnsi="宋体" w:cs="宋体"/>
          <w:b/>
          <w:sz w:val="32"/>
          <w:szCs w:val="32"/>
        </w:rPr>
      </w:pPr>
    </w:p>
    <w:p w:rsidR="00001D6C" w:rsidRDefault="00001D6C" w:rsidP="00001D6C">
      <w:pPr>
        <w:ind w:firstLineChars="200" w:firstLine="643"/>
        <w:rPr>
          <w:rFonts w:ascii="仿宋_GB2312" w:eastAsia="仿宋_GB2312" w:hAnsi="宋体" w:cs="宋体"/>
          <w:b/>
          <w:sz w:val="32"/>
          <w:szCs w:val="32"/>
        </w:rPr>
      </w:pPr>
    </w:p>
    <w:p w:rsidR="00001D6C" w:rsidRDefault="00001D6C" w:rsidP="00001D6C">
      <w:pPr>
        <w:ind w:firstLineChars="200" w:firstLine="643"/>
        <w:rPr>
          <w:rFonts w:ascii="仿宋_GB2312" w:eastAsia="仿宋_GB2312" w:hAnsi="宋体" w:cs="宋体"/>
          <w:b/>
          <w:sz w:val="32"/>
          <w:szCs w:val="32"/>
        </w:rPr>
      </w:pPr>
    </w:p>
    <w:p w:rsidR="00001D6C" w:rsidRDefault="00001D6C" w:rsidP="00001D6C">
      <w:pPr>
        <w:ind w:firstLineChars="200" w:firstLine="643"/>
        <w:rPr>
          <w:rFonts w:ascii="仿宋_GB2312" w:eastAsia="仿宋_GB2312" w:hAnsi="宋体" w:cs="宋体"/>
          <w:b/>
          <w:sz w:val="32"/>
          <w:szCs w:val="32"/>
        </w:rPr>
      </w:pPr>
    </w:p>
    <w:p w:rsidR="00001D6C" w:rsidRDefault="00001D6C" w:rsidP="00001D6C">
      <w:pPr>
        <w:ind w:firstLineChars="200" w:firstLine="643"/>
        <w:rPr>
          <w:rFonts w:ascii="仿宋_GB2312" w:eastAsia="仿宋_GB2312" w:hAnsi="宋体" w:cs="宋体"/>
          <w:b/>
          <w:sz w:val="32"/>
          <w:szCs w:val="32"/>
        </w:rPr>
      </w:pPr>
    </w:p>
    <w:p w:rsidR="00001D6C" w:rsidRDefault="00001D6C" w:rsidP="00001D6C">
      <w:pPr>
        <w:ind w:firstLineChars="200" w:firstLine="643"/>
        <w:rPr>
          <w:rFonts w:ascii="仿宋_GB2312" w:eastAsia="仿宋_GB2312" w:hAnsi="宋体" w:cs="宋体"/>
          <w:b/>
          <w:sz w:val="32"/>
          <w:szCs w:val="32"/>
        </w:rPr>
      </w:pPr>
    </w:p>
    <w:p w:rsidR="00001D6C" w:rsidRDefault="00001D6C" w:rsidP="00001D6C">
      <w:pPr>
        <w:ind w:firstLineChars="200" w:firstLine="643"/>
        <w:rPr>
          <w:rFonts w:ascii="仿宋_GB2312" w:eastAsia="仿宋_GB2312" w:hAnsi="宋体" w:cs="宋体"/>
          <w:b/>
          <w:sz w:val="32"/>
          <w:szCs w:val="32"/>
        </w:rPr>
      </w:pPr>
    </w:p>
    <w:p w:rsidR="00001D6C" w:rsidRDefault="00001D6C" w:rsidP="00001D6C">
      <w:pPr>
        <w:ind w:firstLineChars="200" w:firstLine="640"/>
        <w:rPr>
          <w:rFonts w:ascii="黑体" w:eastAsia="黑体" w:hAnsi="黑体" w:cs="宋体"/>
          <w:sz w:val="32"/>
          <w:szCs w:val="32"/>
        </w:rPr>
      </w:pPr>
    </w:p>
    <w:p w:rsidR="00001D6C" w:rsidRPr="00FF4596" w:rsidRDefault="00001D6C" w:rsidP="00001D6C">
      <w:pPr>
        <w:ind w:firstLineChars="200" w:firstLine="640"/>
        <w:rPr>
          <w:rFonts w:ascii="楷体" w:eastAsia="楷体" w:hAnsi="楷体"/>
          <w:color w:val="000000"/>
          <w:sz w:val="32"/>
          <w:szCs w:val="32"/>
        </w:rPr>
      </w:pPr>
      <w:r w:rsidRPr="00AE534E">
        <w:rPr>
          <w:rFonts w:ascii="黑体" w:eastAsia="黑体" w:hAnsi="黑体" w:cs="宋体" w:hint="eastAsia"/>
          <w:sz w:val="32"/>
          <w:szCs w:val="32"/>
        </w:rPr>
        <w:t>案例</w:t>
      </w:r>
      <w:r>
        <w:rPr>
          <w:rFonts w:ascii="黑体" w:eastAsia="黑体" w:hAnsi="黑体" w:cs="宋体" w:hint="eastAsia"/>
          <w:sz w:val="32"/>
          <w:szCs w:val="32"/>
        </w:rPr>
        <w:t>8</w:t>
      </w:r>
      <w:r w:rsidRPr="00AE534E">
        <w:rPr>
          <w:rFonts w:ascii="黑体" w:eastAsia="黑体" w:hAnsi="黑体" w:cs="宋体" w:hint="eastAsia"/>
          <w:sz w:val="32"/>
          <w:szCs w:val="32"/>
        </w:rPr>
        <w:t>：</w:t>
      </w:r>
      <w:r w:rsidRPr="00FF4596">
        <w:rPr>
          <w:rFonts w:ascii="楷体" w:eastAsia="楷体" w:hAnsi="楷体" w:hint="eastAsia"/>
          <w:color w:val="000000"/>
          <w:sz w:val="32"/>
          <w:szCs w:val="32"/>
        </w:rPr>
        <w:t>学院与上海三菱电梯有限公司广东分公司签署合作办学协议</w:t>
      </w:r>
    </w:p>
    <w:p w:rsidR="00001D6C" w:rsidRDefault="0023759E" w:rsidP="00001D6C">
      <w:pPr>
        <w:spacing w:line="600" w:lineRule="exact"/>
        <w:ind w:firstLineChars="200" w:firstLine="640"/>
        <w:rPr>
          <w:rFonts w:ascii="仿宋_GB2312" w:eastAsia="仿宋_GB2312" w:hAnsi="宋体" w:cs="宋体"/>
          <w:sz w:val="32"/>
          <w:szCs w:val="32"/>
        </w:rPr>
      </w:pPr>
      <w:r>
        <w:rPr>
          <w:rFonts w:ascii="仿宋_GB2312" w:eastAsia="仿宋_GB2312" w:hAnsi="宋体" w:cs="宋体"/>
          <w:noProof/>
          <w:sz w:val="32"/>
          <w:szCs w:val="32"/>
        </w:rPr>
        <w:pict>
          <v:shape id="_x0000_s2053" type="#_x0000_t202" style="position:absolute;left:0;text-align:left;margin-left:37.6pt;margin-top:146.1pt;width:367.45pt;height:210.75pt;z-index:251663360;mso-wrap-style:none" filled="f" strokecolor="white">
            <v:textbox style="mso-fit-shape-to-text:t">
              <w:txbxContent>
                <w:p w:rsidR="00001D6C" w:rsidRDefault="00001D6C" w:rsidP="00001D6C">
                  <w:pPr>
                    <w:jc w:val="center"/>
                  </w:pPr>
                </w:p>
              </w:txbxContent>
            </v:textbox>
          </v:shape>
        </w:pict>
      </w:r>
      <w:smartTag w:uri="urn:schemas-microsoft-com:office:smarttags" w:element="chsdate">
        <w:smartTagPr>
          <w:attr w:name="IsROCDate" w:val="False"/>
          <w:attr w:name="IsLunarDate" w:val="False"/>
          <w:attr w:name="Day" w:val="13"/>
          <w:attr w:name="Month" w:val="6"/>
          <w:attr w:name="Year" w:val="2016"/>
        </w:smartTagPr>
        <w:r w:rsidR="00001D6C" w:rsidRPr="001877D7">
          <w:rPr>
            <w:rFonts w:ascii="仿宋_GB2312" w:eastAsia="仿宋_GB2312" w:hAnsi="宋体" w:cs="宋体" w:hint="eastAsia"/>
            <w:sz w:val="32"/>
            <w:szCs w:val="32"/>
          </w:rPr>
          <w:t>6月13</w:t>
        </w:r>
        <w:r w:rsidR="00001D6C">
          <w:rPr>
            <w:rFonts w:ascii="仿宋_GB2312" w:eastAsia="仿宋_GB2312" w:hAnsi="宋体" w:cs="宋体" w:hint="eastAsia"/>
            <w:sz w:val="32"/>
            <w:szCs w:val="32"/>
          </w:rPr>
          <w:t>日</w:t>
        </w:r>
      </w:smartTag>
      <w:r w:rsidR="00001D6C">
        <w:rPr>
          <w:rFonts w:ascii="仿宋_GB2312" w:eastAsia="仿宋_GB2312" w:hAnsi="宋体" w:cs="宋体" w:hint="eastAsia"/>
          <w:sz w:val="32"/>
          <w:szCs w:val="32"/>
        </w:rPr>
        <w:t>，</w:t>
      </w:r>
      <w:r w:rsidR="00001D6C" w:rsidRPr="00FF4596">
        <w:rPr>
          <w:rFonts w:ascii="仿宋_GB2312" w:eastAsia="仿宋_GB2312" w:hAnsi="宋体" w:cs="宋体" w:hint="eastAsia"/>
          <w:sz w:val="32"/>
          <w:szCs w:val="32"/>
        </w:rPr>
        <w:t>学院与上海三菱电梯有限公司广东分公司举行校企联合人才培养签约仪式暨校企合作交流座谈，双方签署了合作培养协议，学院将为三菱公司提供“订单式”服务，为企业培养电梯安装、调试、售后服务等高素质、高技能、高技术的专业人才。</w:t>
      </w:r>
    </w:p>
    <w:p w:rsidR="00001D6C" w:rsidRPr="00FF4596" w:rsidRDefault="00001D6C" w:rsidP="00001D6C">
      <w:pPr>
        <w:spacing w:line="600" w:lineRule="exact"/>
        <w:ind w:firstLineChars="200" w:firstLine="640"/>
        <w:rPr>
          <w:rFonts w:ascii="仿宋_GB2312" w:eastAsia="仿宋_GB2312" w:hAnsi="宋体" w:cs="宋体"/>
          <w:sz w:val="32"/>
          <w:szCs w:val="32"/>
        </w:rPr>
      </w:pPr>
    </w:p>
    <w:p w:rsidR="00001D6C" w:rsidRDefault="00001D6C" w:rsidP="00001D6C">
      <w:pPr>
        <w:spacing w:line="360" w:lineRule="auto"/>
        <w:ind w:firstLineChars="200" w:firstLine="420"/>
        <w:jc w:val="center"/>
        <w:rPr>
          <w:rFonts w:ascii="宋体" w:hAnsi="宋体"/>
          <w:sz w:val="30"/>
          <w:szCs w:val="30"/>
        </w:rPr>
      </w:pPr>
      <w:r>
        <w:rPr>
          <w:noProof/>
        </w:rPr>
        <w:lastRenderedPageBreak/>
        <w:drawing>
          <wp:inline distT="0" distB="0" distL="0" distR="0">
            <wp:extent cx="4476750" cy="2533650"/>
            <wp:effectExtent l="19050" t="0" r="0" b="0"/>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476750" cy="2533650"/>
                    </a:xfrm>
                    <a:prstGeom prst="rect">
                      <a:avLst/>
                    </a:prstGeom>
                    <a:noFill/>
                    <a:ln w="9525">
                      <a:noFill/>
                      <a:miter lim="800000"/>
                      <a:headEnd/>
                      <a:tailEnd/>
                    </a:ln>
                  </pic:spPr>
                </pic:pic>
              </a:graphicData>
            </a:graphic>
          </wp:inline>
        </w:drawing>
      </w:r>
    </w:p>
    <w:p w:rsidR="00001D6C" w:rsidRDefault="00001D6C" w:rsidP="00001D6C">
      <w:pPr>
        <w:spacing w:line="600" w:lineRule="exact"/>
        <w:rPr>
          <w:rFonts w:ascii="宋体" w:hAnsi="宋体"/>
          <w:sz w:val="30"/>
          <w:szCs w:val="30"/>
        </w:rPr>
      </w:pPr>
    </w:p>
    <w:p w:rsidR="00001D6C" w:rsidRDefault="00001D6C" w:rsidP="00001D6C">
      <w:pPr>
        <w:spacing w:line="560" w:lineRule="exact"/>
        <w:ind w:firstLineChars="183" w:firstLine="588"/>
        <w:rPr>
          <w:rFonts w:ascii="楷体" w:eastAsia="楷体" w:hAnsi="楷体"/>
          <w:b/>
          <w:bCs/>
          <w:sz w:val="32"/>
          <w:szCs w:val="32"/>
        </w:rPr>
      </w:pPr>
      <w:r w:rsidRPr="008C721F">
        <w:rPr>
          <w:rFonts w:ascii="楷体" w:eastAsia="楷体" w:hAnsi="楷体" w:hint="eastAsia"/>
          <w:b/>
          <w:bCs/>
          <w:sz w:val="32"/>
          <w:szCs w:val="32"/>
        </w:rPr>
        <w:t>（</w:t>
      </w:r>
      <w:r>
        <w:rPr>
          <w:rFonts w:ascii="楷体" w:eastAsia="楷体" w:hAnsi="楷体" w:hint="eastAsia"/>
          <w:b/>
          <w:bCs/>
          <w:sz w:val="32"/>
          <w:szCs w:val="32"/>
        </w:rPr>
        <w:t>五</w:t>
      </w:r>
      <w:r w:rsidRPr="008C721F">
        <w:rPr>
          <w:rFonts w:ascii="楷体" w:eastAsia="楷体" w:hAnsi="楷体" w:hint="eastAsia"/>
          <w:b/>
          <w:bCs/>
          <w:sz w:val="32"/>
          <w:szCs w:val="32"/>
        </w:rPr>
        <w:t>）</w:t>
      </w:r>
      <w:r>
        <w:rPr>
          <w:rFonts w:ascii="楷体" w:eastAsia="楷体" w:hAnsi="楷体" w:hint="eastAsia"/>
          <w:b/>
          <w:bCs/>
          <w:sz w:val="32"/>
          <w:szCs w:val="32"/>
        </w:rPr>
        <w:t>注重基础，加快教学资源建设</w:t>
      </w:r>
    </w:p>
    <w:p w:rsidR="00001D6C" w:rsidRDefault="00001D6C" w:rsidP="00001D6C">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学院重视教学基础资源建设，除办学设施投入，加大信息技术基础上的各类资源网建设。2015年以来，学院投入了1000多万元资金用于专业实验实训室项目建设和计算机房建设，现有教学设备总值4097.897万，校内实习实训基地148个，本学年校内实训基地使用31491894人次。学院从众多企业中挑选了较有代表性的企业作为校外实训基地，至今已建有115个校外实习实训基地（其中高职类77个，师范教育类38）。校外实训基地接待实习学生14594人次，全校参加半年顶岗实习学生1580人。</w:t>
      </w:r>
    </w:p>
    <w:p w:rsidR="00001D6C" w:rsidRDefault="00001D6C" w:rsidP="00001D6C">
      <w:pPr>
        <w:spacing w:line="560" w:lineRule="exact"/>
        <w:ind w:firstLineChars="183" w:firstLine="586"/>
        <w:rPr>
          <w:rFonts w:ascii="黑体" w:eastAsia="黑体" w:hAnsi="黑体" w:cs="宋体"/>
          <w:sz w:val="32"/>
          <w:szCs w:val="32"/>
        </w:rPr>
      </w:pPr>
      <w:r w:rsidRPr="00AE534E">
        <w:rPr>
          <w:rFonts w:ascii="黑体" w:eastAsia="黑体" w:hAnsi="黑体" w:cs="宋体" w:hint="eastAsia"/>
          <w:sz w:val="32"/>
          <w:szCs w:val="32"/>
        </w:rPr>
        <w:t>案例</w:t>
      </w:r>
      <w:r>
        <w:rPr>
          <w:rFonts w:ascii="黑体" w:eastAsia="黑体" w:hAnsi="黑体" w:cs="宋体" w:hint="eastAsia"/>
          <w:sz w:val="32"/>
          <w:szCs w:val="32"/>
        </w:rPr>
        <w:t>9</w:t>
      </w:r>
      <w:r w:rsidRPr="00AE534E">
        <w:rPr>
          <w:rFonts w:ascii="黑体" w:eastAsia="黑体" w:hAnsi="黑体" w:cs="宋体" w:hint="eastAsia"/>
          <w:sz w:val="32"/>
          <w:szCs w:val="32"/>
        </w:rPr>
        <w:t>：</w:t>
      </w:r>
      <w:r w:rsidRPr="0015025E">
        <w:rPr>
          <w:rFonts w:ascii="楷体" w:eastAsia="楷体" w:hAnsi="楷体" w:cs="宋体" w:hint="eastAsia"/>
          <w:sz w:val="32"/>
          <w:szCs w:val="32"/>
        </w:rPr>
        <w:t>学院联合市教育局电教仪器站、市计算机学会共同举办“智慧课堂”专家讲座</w:t>
      </w:r>
    </w:p>
    <w:p w:rsidR="00001D6C" w:rsidRDefault="00001D6C" w:rsidP="00001D6C">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为</w:t>
      </w:r>
      <w:r w:rsidRPr="00861269">
        <w:rPr>
          <w:rFonts w:ascii="仿宋_GB2312" w:eastAsia="仿宋_GB2312" w:hAnsi="宋体" w:cs="宋体"/>
          <w:sz w:val="32"/>
          <w:szCs w:val="32"/>
        </w:rPr>
        <w:t>以信息化促进课堂教学变革，</w:t>
      </w:r>
      <w:r>
        <w:rPr>
          <w:rFonts w:ascii="仿宋_GB2312" w:eastAsia="仿宋_GB2312" w:hAnsi="宋体" w:cs="宋体" w:hint="eastAsia"/>
          <w:sz w:val="32"/>
          <w:szCs w:val="32"/>
        </w:rPr>
        <w:t>推动网络教学资源建设，</w:t>
      </w:r>
      <w:smartTag w:uri="urn:schemas-microsoft-com:office:smarttags" w:element="chsdate">
        <w:smartTagPr>
          <w:attr w:name="IsROCDate" w:val="False"/>
          <w:attr w:name="IsLunarDate" w:val="False"/>
          <w:attr w:name="Day" w:val="18"/>
          <w:attr w:name="Month" w:val="5"/>
          <w:attr w:name="Year" w:val="2016"/>
        </w:smartTagPr>
        <w:r w:rsidRPr="00861269">
          <w:rPr>
            <w:rFonts w:ascii="仿宋_GB2312" w:eastAsia="仿宋_GB2312" w:hAnsi="宋体" w:cs="宋体"/>
            <w:sz w:val="32"/>
            <w:szCs w:val="32"/>
          </w:rPr>
          <w:t>5月18日</w:t>
        </w:r>
      </w:smartTag>
      <w:r w:rsidRPr="00861269">
        <w:rPr>
          <w:rFonts w:ascii="仿宋_GB2312" w:eastAsia="仿宋_GB2312" w:hAnsi="宋体" w:cs="宋体"/>
          <w:sz w:val="32"/>
          <w:szCs w:val="32"/>
        </w:rPr>
        <w:t>，学院与汕头市教育局电教仪器站、汕头市计算机学会</w:t>
      </w:r>
      <w:r w:rsidRPr="00861269">
        <w:rPr>
          <w:rFonts w:ascii="仿宋_GB2312" w:eastAsia="仿宋_GB2312" w:hAnsi="宋体" w:cs="宋体"/>
          <w:sz w:val="32"/>
          <w:szCs w:val="32"/>
        </w:rPr>
        <w:lastRenderedPageBreak/>
        <w:t>联合举办《智慧课堂理论、技术与应用</w:t>
      </w:r>
      <w:r>
        <w:rPr>
          <w:rFonts w:ascii="仿宋_GB2312" w:eastAsia="仿宋_GB2312" w:hAnsi="宋体" w:cs="宋体"/>
          <w:sz w:val="32"/>
          <w:szCs w:val="32"/>
        </w:rPr>
        <w:t>》专家讲座，特邀国内知名教育信息化专家</w:t>
      </w:r>
      <w:smartTag w:uri="urn:schemas-microsoft-com:office:smarttags" w:element="PersonName">
        <w:smartTagPr>
          <w:attr w:name="ProductID" w:val="孙曙辉"/>
        </w:smartTagPr>
        <w:r>
          <w:rPr>
            <w:rFonts w:ascii="仿宋_GB2312" w:eastAsia="仿宋_GB2312" w:hAnsi="宋体" w:cs="宋体"/>
            <w:sz w:val="32"/>
            <w:szCs w:val="32"/>
          </w:rPr>
          <w:t>孙曙辉</w:t>
        </w:r>
      </w:smartTag>
      <w:r>
        <w:rPr>
          <w:rFonts w:ascii="仿宋_GB2312" w:eastAsia="仿宋_GB2312" w:hAnsi="宋体" w:cs="宋体"/>
          <w:sz w:val="32"/>
          <w:szCs w:val="32"/>
        </w:rPr>
        <w:t>先生</w:t>
      </w:r>
      <w:r>
        <w:rPr>
          <w:rFonts w:ascii="仿宋_GB2312" w:eastAsia="仿宋_GB2312" w:hAnsi="宋体" w:cs="宋体" w:hint="eastAsia"/>
          <w:sz w:val="32"/>
          <w:szCs w:val="32"/>
        </w:rPr>
        <w:t>主</w:t>
      </w:r>
      <w:r>
        <w:rPr>
          <w:rFonts w:ascii="仿宋_GB2312" w:eastAsia="仿宋_GB2312" w:hAnsi="宋体" w:cs="宋体"/>
          <w:sz w:val="32"/>
          <w:szCs w:val="32"/>
        </w:rPr>
        <w:t>讲</w:t>
      </w:r>
      <w:r>
        <w:rPr>
          <w:rFonts w:ascii="仿宋_GB2312" w:eastAsia="仿宋_GB2312" w:hAnsi="宋体" w:cs="宋体" w:hint="eastAsia"/>
          <w:sz w:val="32"/>
          <w:szCs w:val="32"/>
        </w:rPr>
        <w:t>。</w:t>
      </w:r>
    </w:p>
    <w:p w:rsidR="00001D6C" w:rsidRPr="00861269" w:rsidRDefault="00001D6C" w:rsidP="00001D6C">
      <w:pPr>
        <w:spacing w:line="600" w:lineRule="exact"/>
        <w:ind w:firstLineChars="200" w:firstLine="640"/>
        <w:rPr>
          <w:rFonts w:ascii="仿宋_GB2312" w:eastAsia="仿宋_GB2312" w:hAnsi="宋体" w:cs="宋体"/>
          <w:sz w:val="32"/>
          <w:szCs w:val="32"/>
        </w:rPr>
      </w:pPr>
    </w:p>
    <w:p w:rsidR="00001D6C" w:rsidRDefault="0023759E" w:rsidP="00001D6C">
      <w:pPr>
        <w:spacing w:line="560" w:lineRule="exact"/>
        <w:ind w:firstLineChars="183" w:firstLine="588"/>
        <w:rPr>
          <w:rFonts w:ascii="黑体" w:eastAsia="黑体" w:hAnsi="黑体" w:cs="宋体"/>
          <w:sz w:val="32"/>
          <w:szCs w:val="32"/>
        </w:rPr>
      </w:pPr>
      <w:r w:rsidRPr="0023759E">
        <w:rPr>
          <w:rFonts w:ascii="楷体" w:eastAsia="楷体" w:hAnsi="楷体"/>
          <w:b/>
          <w:bCs/>
          <w:noProof/>
          <w:sz w:val="32"/>
          <w:szCs w:val="32"/>
        </w:rPr>
        <w:pict>
          <v:shape id="_x0000_s2054" type="#_x0000_t202" style="position:absolute;left:0;text-align:left;margin-left:63pt;margin-top:7.2pt;width:322.35pt;height:195.15pt;z-index:251664384;mso-wrap-style:none" filled="f" strokecolor="white">
            <v:textbox style="mso-fit-shape-to-text:t">
              <w:txbxContent>
                <w:p w:rsidR="00001D6C" w:rsidRDefault="00001D6C" w:rsidP="00001D6C">
                  <w:r>
                    <w:rPr>
                      <w:noProof/>
                    </w:rPr>
                    <w:drawing>
                      <wp:inline distT="0" distB="0" distL="0" distR="0">
                        <wp:extent cx="3905250" cy="2181225"/>
                        <wp:effectExtent l="1905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3905250" cy="2181225"/>
                                </a:xfrm>
                                <a:prstGeom prst="rect">
                                  <a:avLst/>
                                </a:prstGeom>
                                <a:noFill/>
                                <a:ln w="9525">
                                  <a:noFill/>
                                  <a:miter lim="800000"/>
                                  <a:headEnd/>
                                  <a:tailEnd/>
                                </a:ln>
                              </pic:spPr>
                            </pic:pic>
                          </a:graphicData>
                        </a:graphic>
                      </wp:inline>
                    </w:drawing>
                  </w:r>
                </w:p>
              </w:txbxContent>
            </v:textbox>
          </v:shape>
        </w:pict>
      </w:r>
    </w:p>
    <w:p w:rsidR="00001D6C" w:rsidRDefault="00001D6C" w:rsidP="00001D6C">
      <w:pPr>
        <w:spacing w:line="560" w:lineRule="exact"/>
        <w:ind w:firstLineChars="183" w:firstLine="586"/>
        <w:rPr>
          <w:rFonts w:ascii="黑体" w:eastAsia="黑体" w:hAnsi="黑体" w:cs="宋体"/>
          <w:sz w:val="32"/>
          <w:szCs w:val="32"/>
        </w:rPr>
      </w:pPr>
    </w:p>
    <w:p w:rsidR="00001D6C" w:rsidRPr="00861269" w:rsidRDefault="00001D6C" w:rsidP="00001D6C">
      <w:pPr>
        <w:spacing w:line="560" w:lineRule="exact"/>
        <w:ind w:firstLineChars="183" w:firstLine="586"/>
        <w:rPr>
          <w:rFonts w:ascii="黑体" w:eastAsia="黑体" w:hAnsi="黑体" w:cs="宋体"/>
          <w:sz w:val="32"/>
          <w:szCs w:val="32"/>
        </w:rPr>
      </w:pPr>
    </w:p>
    <w:p w:rsidR="00001D6C" w:rsidRDefault="00001D6C" w:rsidP="00001D6C">
      <w:pPr>
        <w:spacing w:line="560" w:lineRule="exact"/>
        <w:ind w:firstLineChars="183" w:firstLine="588"/>
        <w:rPr>
          <w:rFonts w:ascii="楷体" w:eastAsia="楷体" w:hAnsi="楷体"/>
          <w:b/>
          <w:bCs/>
          <w:sz w:val="32"/>
          <w:szCs w:val="32"/>
        </w:rPr>
      </w:pPr>
    </w:p>
    <w:p w:rsidR="00001D6C" w:rsidRDefault="00001D6C" w:rsidP="00001D6C">
      <w:pPr>
        <w:spacing w:line="560" w:lineRule="exact"/>
        <w:ind w:firstLineChars="183" w:firstLine="588"/>
        <w:rPr>
          <w:rFonts w:ascii="楷体" w:eastAsia="楷体" w:hAnsi="楷体"/>
          <w:b/>
          <w:bCs/>
          <w:sz w:val="32"/>
          <w:szCs w:val="32"/>
        </w:rPr>
      </w:pPr>
    </w:p>
    <w:p w:rsidR="00001D6C" w:rsidRDefault="00001D6C" w:rsidP="00001D6C">
      <w:pPr>
        <w:spacing w:line="560" w:lineRule="exact"/>
        <w:ind w:firstLineChars="183" w:firstLine="588"/>
        <w:rPr>
          <w:rFonts w:ascii="楷体" w:eastAsia="楷体" w:hAnsi="楷体"/>
          <w:b/>
          <w:bCs/>
          <w:sz w:val="32"/>
          <w:szCs w:val="32"/>
        </w:rPr>
      </w:pPr>
    </w:p>
    <w:bookmarkEnd w:id="0"/>
    <w:bookmarkEnd w:id="1"/>
    <w:p w:rsidR="00001D6C" w:rsidRPr="007820D2" w:rsidRDefault="00001D6C" w:rsidP="00001D6C">
      <w:pPr>
        <w:spacing w:line="560" w:lineRule="exact"/>
        <w:ind w:firstLineChars="183" w:firstLine="588"/>
        <w:rPr>
          <w:rFonts w:ascii="黑体" w:eastAsia="黑体" w:hAnsi="黑体"/>
          <w:b/>
          <w:bCs/>
          <w:sz w:val="32"/>
          <w:szCs w:val="32"/>
        </w:rPr>
      </w:pPr>
    </w:p>
    <w:p w:rsidR="005C07DB" w:rsidRPr="00001D6C" w:rsidRDefault="005C07DB"/>
    <w:sectPr w:rsidR="005C07DB" w:rsidRPr="00001D6C" w:rsidSect="007820D2">
      <w:pgSz w:w="11906" w:h="16838"/>
      <w:pgMar w:top="1985"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A0E" w:rsidRPr="00392D9C" w:rsidRDefault="009D6A0E" w:rsidP="00001D6C">
      <w:pPr>
        <w:rPr>
          <w:szCs w:val="20"/>
        </w:rPr>
      </w:pPr>
      <w:r>
        <w:separator/>
      </w:r>
    </w:p>
  </w:endnote>
  <w:endnote w:type="continuationSeparator" w:id="1">
    <w:p w:rsidR="009D6A0E" w:rsidRPr="00392D9C" w:rsidRDefault="009D6A0E" w:rsidP="00001D6C">
      <w:pPr>
        <w:rPr>
          <w:szCs w:val="20"/>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A0E" w:rsidRPr="00392D9C" w:rsidRDefault="009D6A0E" w:rsidP="00001D6C">
      <w:pPr>
        <w:rPr>
          <w:szCs w:val="20"/>
        </w:rPr>
      </w:pPr>
      <w:r>
        <w:separator/>
      </w:r>
    </w:p>
  </w:footnote>
  <w:footnote w:type="continuationSeparator" w:id="1">
    <w:p w:rsidR="009D6A0E" w:rsidRPr="00392D9C" w:rsidRDefault="009D6A0E" w:rsidP="00001D6C">
      <w:pPr>
        <w:rPr>
          <w:szCs w:val="20"/>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1D6C"/>
    <w:rsid w:val="00001D6C"/>
    <w:rsid w:val="0023759E"/>
    <w:rsid w:val="005C07DB"/>
    <w:rsid w:val="009D6A0E"/>
    <w:rsid w:val="00CA6D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martTagType w:namespaceuri="urn:schemas-microsoft-com:office:smarttags" w:name="chmetcnv"/>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D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01D6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01D6C"/>
    <w:rPr>
      <w:sz w:val="18"/>
      <w:szCs w:val="18"/>
    </w:rPr>
  </w:style>
  <w:style w:type="paragraph" w:styleId="a4">
    <w:name w:val="footer"/>
    <w:basedOn w:val="a"/>
    <w:link w:val="Char0"/>
    <w:uiPriority w:val="99"/>
    <w:semiHidden/>
    <w:unhideWhenUsed/>
    <w:rsid w:val="00001D6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01D6C"/>
    <w:rPr>
      <w:sz w:val="18"/>
      <w:szCs w:val="18"/>
    </w:rPr>
  </w:style>
  <w:style w:type="paragraph" w:styleId="a5">
    <w:name w:val="Balloon Text"/>
    <w:basedOn w:val="a"/>
    <w:link w:val="Char1"/>
    <w:uiPriority w:val="99"/>
    <w:semiHidden/>
    <w:unhideWhenUsed/>
    <w:rsid w:val="00001D6C"/>
    <w:rPr>
      <w:sz w:val="18"/>
      <w:szCs w:val="18"/>
    </w:rPr>
  </w:style>
  <w:style w:type="character" w:customStyle="1" w:styleId="Char1">
    <w:name w:val="批注框文本 Char"/>
    <w:basedOn w:val="a0"/>
    <w:link w:val="a5"/>
    <w:uiPriority w:val="99"/>
    <w:semiHidden/>
    <w:rsid w:val="00001D6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138</Words>
  <Characters>791</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2017-01-08T08:37:00Z</dcterms:created>
  <dcterms:modified xsi:type="dcterms:W3CDTF">2017-01-08T08:46:00Z</dcterms:modified>
</cp:coreProperties>
</file>