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02" w:firstLineChars="200"/>
        <w:jc w:val="left"/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汕头职业技术学院省域高水平高职院校申报专栏和</w:t>
      </w:r>
    </w:p>
    <w:p>
      <w:pPr>
        <w:ind w:firstLine="602" w:firstLineChars="200"/>
        <w:jc w:val="left"/>
        <w:rPr>
          <w:rFonts w:hint="eastAsia" w:ascii="仿宋" w:hAnsi="仿宋" w:eastAsia="仿宋"/>
          <w:b/>
          <w:bCs/>
          <w:sz w:val="30"/>
          <w:szCs w:val="30"/>
          <w:lang w:eastAsia="zh-CN"/>
        </w:rPr>
      </w:pPr>
      <w:r>
        <w:rPr>
          <w:rFonts w:hint="eastAsia" w:ascii="仿宋" w:hAnsi="仿宋" w:eastAsia="仿宋"/>
          <w:b/>
          <w:bCs/>
          <w:sz w:val="30"/>
          <w:szCs w:val="30"/>
          <w:lang w:val="en-US" w:eastAsia="zh-CN"/>
        </w:rPr>
        <w:t>“课堂革命”典型案例申报专栏网站项目询价函</w:t>
      </w:r>
    </w:p>
    <w:tbl>
      <w:tblPr>
        <w:tblStyle w:val="5"/>
        <w:tblW w:w="860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3"/>
        <w:gridCol w:w="4269"/>
        <w:gridCol w:w="645"/>
        <w:gridCol w:w="731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</w:trPr>
        <w:tc>
          <w:tcPr>
            <w:tcW w:w="170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项目</w:t>
            </w:r>
          </w:p>
        </w:tc>
        <w:tc>
          <w:tcPr>
            <w:tcW w:w="4269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技术服务需求</w:t>
            </w: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单位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数量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省域高水平高职院校申报专栏</w:t>
            </w:r>
          </w:p>
        </w:tc>
        <w:tc>
          <w:tcPr>
            <w:tcW w:w="4269" w:type="dxa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学院需建设二级网站省域高水平高职院校申报网站，并负责录入相关评审资料。网站挂在学院网站专栏内，网站具体要求如下：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新建设的网站需在学院现有网站群框架上进行开发，信息安全达到学院网站群现有信息安全保护要求。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按学院要求搭建省域高水平高职院校申报网站。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网站包括申报公文、申报书、建设方案、行业企业分析报告、标杆院校分析报告、毕业生跟踪调查报告、支撑佐证材料7个一级栏目版块，每个版块下包括下级栏目或相关材料内容。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</w:pPr>
            <w:r>
              <w:rPr>
                <w:rFonts w:hint="eastAsia"/>
              </w:rPr>
              <w:t>自学院提供完整版块及项目材料之日起12个工作日内完成。供应商需安排专门技术团队（不低于3名工程师）全职负责该工作，随时配合学院进行网站内容调整（含晚上及周末）。</w:t>
            </w:r>
          </w:p>
          <w:p>
            <w:pPr>
              <w:pStyle w:val="10"/>
              <w:numPr>
                <w:ilvl w:val="0"/>
                <w:numId w:val="1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提供一年免费维护。</w:t>
            </w:r>
          </w:p>
          <w:p>
            <w:pPr>
              <w:pStyle w:val="10"/>
              <w:numPr>
                <w:ilvl w:val="0"/>
                <w:numId w:val="0"/>
              </w:numPr>
              <w:ind w:leftChars="0"/>
              <w:rPr>
                <w:rFonts w:hint="eastAsia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3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“课堂革命”典型案例申报专栏</w:t>
            </w:r>
          </w:p>
        </w:tc>
        <w:tc>
          <w:tcPr>
            <w:tcW w:w="4269" w:type="dxa"/>
            <w:vAlign w:val="center"/>
          </w:tcPr>
          <w:p>
            <w:pPr>
              <w:ind w:firstLine="420" w:firstLineChars="200"/>
            </w:pPr>
            <w:r>
              <w:rPr>
                <w:rFonts w:hint="eastAsia"/>
              </w:rPr>
              <w:t>建设二级网站“课堂革命”典型案例申报网站，并负责录入相关评审资料。网站挂在学院网站专栏内，网站具体要求如下：</w:t>
            </w:r>
          </w:p>
          <w:p>
            <w:pPr>
              <w:pStyle w:val="10"/>
              <w:numPr>
                <w:ilvl w:val="0"/>
                <w:numId w:val="2"/>
              </w:numPr>
              <w:ind w:firstLineChars="0"/>
            </w:pPr>
            <w:r>
              <w:rPr>
                <w:rFonts w:hint="eastAsia"/>
              </w:rPr>
              <w:t>新建设的网站需在学院现有网站群框架上进行开发，信息安全达到学院网站群现有信息安全保护要求。</w:t>
            </w:r>
          </w:p>
          <w:p>
            <w:pPr>
              <w:pStyle w:val="10"/>
              <w:numPr>
                <w:ilvl w:val="0"/>
                <w:numId w:val="2"/>
              </w:numPr>
              <w:ind w:firstLineChars="0"/>
            </w:pPr>
            <w:r>
              <w:rPr>
                <w:rFonts w:hint="eastAsia"/>
              </w:rPr>
              <w:t>按学院要求搭建“课堂革命”典型案例申报网站。</w:t>
            </w:r>
          </w:p>
          <w:p>
            <w:pPr>
              <w:pStyle w:val="10"/>
              <w:numPr>
                <w:ilvl w:val="0"/>
                <w:numId w:val="2"/>
              </w:numPr>
              <w:ind w:firstLineChars="0"/>
            </w:pPr>
            <w:r>
              <w:rPr>
                <w:rFonts w:hint="eastAsia"/>
              </w:rPr>
              <w:t>网站包括申报公文，推荐汇总表，认定推荐表，课程标准，授课教案，授课视频6个版块，每个版块下包括对应材料内容。</w:t>
            </w:r>
          </w:p>
          <w:p>
            <w:pPr>
              <w:pStyle w:val="10"/>
              <w:numPr>
                <w:ilvl w:val="0"/>
                <w:numId w:val="2"/>
              </w:numPr>
              <w:ind w:firstLineChars="0"/>
            </w:pPr>
            <w:r>
              <w:rPr>
                <w:rFonts w:hint="eastAsia"/>
              </w:rPr>
              <w:t>自学院提供完整版块及项目材料之日起8个工作日内完成。供应商需安排专门技术团队（不低于2名工程师）全职负责该工作，随时配合学院进行网站内容调整（含晚上及周末）。</w:t>
            </w:r>
          </w:p>
          <w:p>
            <w:pPr>
              <w:pStyle w:val="10"/>
              <w:numPr>
                <w:ilvl w:val="0"/>
                <w:numId w:val="2"/>
              </w:numPr>
              <w:ind w:firstLineChars="0"/>
              <w:rPr>
                <w:rFonts w:hint="eastAsia"/>
              </w:rPr>
            </w:pPr>
            <w:r>
              <w:rPr>
                <w:rFonts w:hint="eastAsia"/>
              </w:rPr>
              <w:t>提供一年免费维护。</w:t>
            </w:r>
          </w:p>
          <w:p>
            <w:pPr>
              <w:pStyle w:val="10"/>
              <w:numPr>
                <w:ilvl w:val="0"/>
                <w:numId w:val="0"/>
              </w:numPr>
              <w:ind w:leftChars="0"/>
              <w:rPr>
                <w:rFonts w:hint="eastAsia"/>
              </w:rPr>
            </w:pPr>
          </w:p>
        </w:tc>
        <w:tc>
          <w:tcPr>
            <w:tcW w:w="645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项</w:t>
            </w:r>
          </w:p>
        </w:tc>
        <w:tc>
          <w:tcPr>
            <w:tcW w:w="731" w:type="dxa"/>
            <w:vAlign w:val="center"/>
          </w:tcPr>
          <w:p>
            <w:pPr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9950463"/>
    <w:multiLevelType w:val="multilevel"/>
    <w:tmpl w:val="29950463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C601885"/>
    <w:multiLevelType w:val="multilevel"/>
    <w:tmpl w:val="5C601885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DD7"/>
    <w:rsid w:val="0008013B"/>
    <w:rsid w:val="00117DBC"/>
    <w:rsid w:val="002F7CF6"/>
    <w:rsid w:val="00723DD7"/>
    <w:rsid w:val="00787538"/>
    <w:rsid w:val="00841AB6"/>
    <w:rsid w:val="00842C53"/>
    <w:rsid w:val="008E749D"/>
    <w:rsid w:val="00971582"/>
    <w:rsid w:val="00AC1124"/>
    <w:rsid w:val="00CD3435"/>
    <w:rsid w:val="00D50F59"/>
    <w:rsid w:val="09784BF8"/>
    <w:rsid w:val="191B6B1A"/>
    <w:rsid w:val="2B430DB9"/>
    <w:rsid w:val="54357EA2"/>
    <w:rsid w:val="5877203B"/>
    <w:rsid w:val="5B4B12FC"/>
    <w:rsid w:val="68CB104D"/>
    <w:rsid w:val="72EE0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  <w:style w:type="paragraph" w:customStyle="1" w:styleId="10">
    <w:name w:val="列表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</Words>
  <Characters>565</Characters>
  <Lines>4</Lines>
  <Paragraphs>1</Paragraphs>
  <TotalTime>2</TotalTime>
  <ScaleCrop>false</ScaleCrop>
  <LinksUpToDate>false</LinksUpToDate>
  <CharactersWithSpaces>663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2021-11-06T02:00:00Z</dcterms:created>
  <dc:creator>User</dc:creator>
  <cp:lastModifiedBy>小镇</cp:lastModifiedBy>
  <dcterms:modified xsi:type="dcterms:W3CDTF">2021-11-07T08:19:01Z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3F9D070DD4FE442D85824AD62AD2870C</vt:lpwstr>
  </property>
</Properties>
</file>