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0" w:after="0" w:line="300" w:lineRule="auto"/>
        <w:ind w:left="0" w:right="0"/>
        <w:jc w:val="left"/>
        <w:rPr>
          <w:rFonts w:hint="eastAsia" w:ascii="宋体" w:hAnsi="宋体" w:eastAsia="宋体" w:cs="宋体"/>
          <w:b/>
          <w:i w:val="0"/>
          <w:strike w:val="0"/>
          <w:color w:val="000000"/>
          <w:sz w:val="36"/>
          <w:u w:val="none"/>
          <w:lang w:eastAsia="zh-CN"/>
        </w:rPr>
      </w:pPr>
      <w:r>
        <w:rPr>
          <w:rFonts w:hint="eastAsia" w:ascii="宋体" w:hAnsi="宋体" w:eastAsia="宋体" w:cs="宋体"/>
          <w:b/>
          <w:i w:val="0"/>
          <w:strike w:val="0"/>
          <w:color w:val="000000"/>
          <w:sz w:val="36"/>
          <w:u w:val="none"/>
          <w:lang w:eastAsia="zh-CN"/>
        </w:rPr>
        <w:t>附件：</w:t>
      </w:r>
      <w:bookmarkStart w:id="0" w:name="_GoBack"/>
      <w:bookmarkEnd w:id="0"/>
    </w:p>
    <w:p>
      <w:pPr>
        <w:pStyle w:val="2"/>
        <w:widowControl/>
        <w:shd w:val="clear" w:color="auto" w:fill="FFFFFF"/>
        <w:spacing w:beforeAutospacing="0" w:afterAutospacing="0" w:line="460" w:lineRule="exact"/>
        <w:jc w:val="center"/>
        <w:rPr>
          <w:rFonts w:hint="eastAsia" w:ascii="宋体" w:hAnsi="宋体" w:eastAsia="宋体" w:cs="宋体"/>
          <w:b/>
          <w:bCs w:val="0"/>
          <w:i w:val="0"/>
          <w:strike w:val="0"/>
          <w:color w:val="000000"/>
          <w:kern w:val="2"/>
          <w:sz w:val="36"/>
          <w:szCs w:val="22"/>
          <w:u w:val="none"/>
          <w:lang w:val="en-US" w:eastAsia="zh-CN" w:bidi="ar-SA"/>
        </w:rPr>
      </w:pPr>
      <w:r>
        <w:rPr>
          <w:rFonts w:hint="default" w:ascii="宋体" w:hAnsi="宋体" w:eastAsia="宋体" w:cs="宋体"/>
          <w:b/>
          <w:bCs w:val="0"/>
          <w:i w:val="0"/>
          <w:strike w:val="0"/>
          <w:color w:val="000000"/>
          <w:kern w:val="2"/>
          <w:sz w:val="36"/>
          <w:szCs w:val="22"/>
          <w:u w:val="none"/>
          <w:lang w:val="en-US" w:eastAsia="zh-CN" w:bidi="ar-SA"/>
        </w:rPr>
        <w:t>汕头职业技术学院</w:t>
      </w:r>
      <w:r>
        <w:rPr>
          <w:rFonts w:hint="eastAsia" w:ascii="宋体" w:hAnsi="宋体" w:eastAsia="宋体" w:cs="宋体"/>
          <w:b/>
          <w:bCs w:val="0"/>
          <w:i w:val="0"/>
          <w:strike w:val="0"/>
          <w:color w:val="000000"/>
          <w:kern w:val="2"/>
          <w:sz w:val="36"/>
          <w:szCs w:val="22"/>
          <w:u w:val="none"/>
          <w:lang w:val="en-US" w:eastAsia="zh-CN" w:bidi="ar-SA"/>
        </w:rPr>
        <w:t>心理咨询与辅导中心（院本部）</w:t>
      </w:r>
    </w:p>
    <w:p>
      <w:pPr>
        <w:spacing w:before="0" w:after="0" w:line="300" w:lineRule="auto"/>
        <w:ind w:left="0" w:right="0"/>
        <w:jc w:val="center"/>
        <w:rPr>
          <w:rFonts w:hint="eastAsia" w:ascii="宋体" w:hAnsi="宋体" w:eastAsia="宋体" w:cs="宋体"/>
          <w:b/>
          <w:bCs w:val="0"/>
          <w:i w:val="0"/>
          <w:strike w:val="0"/>
          <w:color w:val="000000"/>
          <w:kern w:val="2"/>
          <w:sz w:val="36"/>
          <w:szCs w:val="22"/>
          <w:u w:val="none"/>
          <w:lang w:val="en-US" w:eastAsia="zh-CN" w:bidi="ar-SA"/>
        </w:rPr>
      </w:pPr>
      <w:r>
        <w:rPr>
          <w:rFonts w:hint="default" w:ascii="宋体" w:hAnsi="宋体" w:eastAsia="宋体" w:cs="宋体"/>
          <w:b/>
          <w:bCs w:val="0"/>
          <w:i w:val="0"/>
          <w:strike w:val="0"/>
          <w:color w:val="000000"/>
          <w:kern w:val="2"/>
          <w:sz w:val="36"/>
          <w:szCs w:val="22"/>
          <w:u w:val="none"/>
          <w:lang w:val="en-US" w:eastAsia="zh-CN" w:bidi="ar-SA"/>
        </w:rPr>
        <w:t>专业</w:t>
      </w:r>
      <w:r>
        <w:rPr>
          <w:rFonts w:hint="eastAsia" w:ascii="宋体" w:hAnsi="宋体" w:eastAsia="宋体" w:cs="宋体"/>
          <w:b/>
          <w:bCs w:val="0"/>
          <w:i w:val="0"/>
          <w:strike w:val="0"/>
          <w:color w:val="000000"/>
          <w:kern w:val="2"/>
          <w:sz w:val="36"/>
          <w:szCs w:val="22"/>
          <w:u w:val="none"/>
          <w:lang w:val="en-US" w:eastAsia="zh-CN" w:bidi="ar-SA"/>
        </w:rPr>
        <w:t>心理设备工具</w:t>
      </w:r>
      <w:r>
        <w:rPr>
          <w:rFonts w:hint="default" w:ascii="宋体" w:hAnsi="宋体" w:eastAsia="宋体" w:cs="宋体"/>
          <w:b/>
          <w:bCs w:val="0"/>
          <w:i w:val="0"/>
          <w:strike w:val="0"/>
          <w:color w:val="000000"/>
          <w:kern w:val="2"/>
          <w:sz w:val="36"/>
          <w:szCs w:val="22"/>
          <w:u w:val="none"/>
          <w:lang w:val="en-US" w:eastAsia="zh-CN" w:bidi="ar-SA"/>
        </w:rPr>
        <w:t>购置项目采购</w:t>
      </w:r>
      <w:r>
        <w:rPr>
          <w:rFonts w:hint="eastAsia" w:ascii="宋体" w:hAnsi="宋体" w:eastAsia="宋体" w:cs="宋体"/>
          <w:b/>
          <w:bCs w:val="0"/>
          <w:i w:val="0"/>
          <w:strike w:val="0"/>
          <w:color w:val="000000"/>
          <w:kern w:val="2"/>
          <w:sz w:val="36"/>
          <w:szCs w:val="22"/>
          <w:u w:val="none"/>
          <w:lang w:val="en-US" w:eastAsia="zh-CN" w:bidi="ar-SA"/>
        </w:rPr>
        <w:t>清单</w:t>
      </w:r>
    </w:p>
    <w:tbl>
      <w:tblPr>
        <w:tblStyle w:val="5"/>
        <w:tblpPr w:leftFromText="180" w:rightFromText="180" w:vertAnchor="text" w:horzAnchor="page" w:tblpX="1448" w:tblpY="501"/>
        <w:tblOverlap w:val="never"/>
        <w:tblW w:w="13838" w:type="dxa"/>
        <w:tblInd w:w="0" w:type="dxa"/>
        <w:tblBorders>
          <w:top w:val="single" w:color="CBCDD1" w:sz="6" w:space="0"/>
          <w:left w:val="single" w:color="CBCDD1" w:sz="6" w:space="0"/>
          <w:bottom w:val="single" w:color="CBCDD1" w:sz="6" w:space="0"/>
          <w:right w:val="single" w:color="CBCDD1" w:sz="6" w:space="0"/>
          <w:insideH w:val="single" w:color="CBCDD1" w:sz="6" w:space="0"/>
          <w:insideV w:val="single" w:color="CBCDD1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8"/>
        <w:gridCol w:w="1605"/>
        <w:gridCol w:w="7485"/>
        <w:gridCol w:w="855"/>
        <w:gridCol w:w="1395"/>
        <w:gridCol w:w="1680"/>
      </w:tblGrid>
      <w:tr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="0" w:after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4"/>
                <w:szCs w:val="24"/>
                <w:u w:val="none"/>
                <w:lang w:val="en-US" w:eastAsia="zh-CN"/>
              </w:rPr>
              <w:t>序号</w:t>
            </w:r>
          </w:p>
        </w:tc>
        <w:tc>
          <w:tcPr>
            <w:tcW w:w="16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="0" w:after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4"/>
                <w:szCs w:val="24"/>
                <w:u w:val="none"/>
              </w:rPr>
              <w:t>物品名称</w:t>
            </w:r>
          </w:p>
        </w:tc>
        <w:tc>
          <w:tcPr>
            <w:tcW w:w="74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="0" w:after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4"/>
                <w:szCs w:val="24"/>
                <w:u w:val="none"/>
              </w:rPr>
              <w:t>需求或主要技术参数</w:t>
            </w:r>
          </w:p>
        </w:tc>
        <w:tc>
          <w:tcPr>
            <w:tcW w:w="8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="0" w:after="0"/>
              <w:ind w:left="0" w:right="0"/>
              <w:jc w:val="center"/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4"/>
                <w:szCs w:val="24"/>
                <w:u w:val="none"/>
              </w:rPr>
              <w:t>单位</w:t>
            </w:r>
          </w:p>
        </w:tc>
        <w:tc>
          <w:tcPr>
            <w:tcW w:w="1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="0" w:after="0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color w:val="333333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4"/>
                <w:szCs w:val="24"/>
                <w:u w:val="none"/>
              </w:rPr>
              <w:t>采购数量</w:t>
            </w:r>
          </w:p>
        </w:tc>
        <w:tc>
          <w:tcPr>
            <w:tcW w:w="16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="0" w:after="0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4"/>
                <w:szCs w:val="24"/>
                <w:u w:val="none"/>
                <w:lang w:eastAsia="zh-CN"/>
              </w:rPr>
              <w:t>参考品牌型号</w:t>
            </w:r>
          </w:p>
        </w:tc>
      </w:tr>
      <w:tr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</w:trPr>
        <w:tc>
          <w:tcPr>
            <w:tcW w:w="8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="0" w:after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  <w:lang w:val="en-US" w:eastAsia="zh-CN"/>
              </w:rPr>
              <w:t>1</w:t>
            </w:r>
          </w:p>
        </w:tc>
        <w:tc>
          <w:tcPr>
            <w:tcW w:w="16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="0" w:after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沙盘</w:t>
            </w: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  <w:lang w:eastAsia="zh-CN"/>
              </w:rPr>
              <w:t>设备</w:t>
            </w: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套装</w:t>
            </w:r>
          </w:p>
        </w:tc>
        <w:tc>
          <w:tcPr>
            <w:tcW w:w="7485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320" w:lineRule="exact"/>
              <w:ind w:left="0" w:right="0"/>
              <w:textAlignment w:val="auto"/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shd w:val="clear" w:color="auto" w:fill="FCFCFC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shd w:val="clear" w:color="auto" w:fill="FCFCFC"/>
                <w:lang w:val="en-US" w:eastAsia="zh-CN"/>
              </w:rPr>
              <w:t>一、主要参数：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320" w:lineRule="exact"/>
              <w:ind w:left="0" w:right="0"/>
              <w:textAlignment w:val="auto"/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shd w:val="clear" w:color="auto" w:fill="FCFCFC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shd w:val="clear" w:color="auto" w:fill="FCFCFC"/>
                <w:lang w:val="en-US" w:eastAsia="zh-CN"/>
              </w:rPr>
              <w:t>1、</w:t>
            </w: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shd w:val="clear" w:color="auto" w:fill="FCFCFC"/>
              </w:rPr>
              <w:t>沙具：包含人物类、动物类、植物类、建筑类、家居与生活用品类、交通类、食物果实类、石头贝壳类、景观与场景类及其他类等10大类，57小类。同时为保证咨询效果，材质应包含陶瓷、树脂 、搪胶、木质、塑料、金属、亚克力等，形象逼真、接近现实，满足不同偏好来访者的需要</w:t>
            </w: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shd w:val="clear" w:color="auto" w:fill="FCFCFC"/>
                <w:lang w:eastAsia="zh-CN"/>
              </w:rPr>
              <w:t>，共</w:t>
            </w: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shd w:val="clear" w:color="auto" w:fill="FCFCFC"/>
                <w:lang w:val="en-US" w:eastAsia="zh-CN"/>
              </w:rPr>
              <w:t>3000件（不重复）。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320" w:lineRule="exact"/>
              <w:ind w:left="0" w:right="0"/>
              <w:textAlignment w:val="auto"/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shd w:val="clear" w:color="auto" w:fill="FCFCFC"/>
              </w:rPr>
              <w:t>2、沙盘专用天然海沙：细腻圆润，经过多道清洗、筛选、消毒、去尘等工序，避免有害物质对皮肤及呼吸道产生刺激，安全无毒。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320" w:lineRule="exact"/>
              <w:ind w:left="0" w:right="0"/>
              <w:textAlignment w:val="auto"/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shd w:val="clear" w:color="auto" w:fill="FCFCFC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shd w:val="clear" w:color="auto" w:fill="FCFCFC"/>
              </w:rPr>
              <w:t>3、标准实木沙箱：全实木材质，尺寸为72*57*7cm（内径），外侧原木本色，内侧海蓝色，表面光滑不上手，内嵌PVC防水内膜，</w:t>
            </w: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shd w:val="clear" w:color="auto" w:fill="FCFCFC"/>
                <w:lang w:eastAsia="zh-CN"/>
              </w:rPr>
              <w:t>可</w:t>
            </w: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shd w:val="clear" w:color="auto" w:fill="FCFCFC"/>
              </w:rPr>
              <w:t>干湿两用</w:t>
            </w: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shd w:val="clear" w:color="auto" w:fill="FCFCFC"/>
                <w:lang w:eastAsia="zh-CN"/>
              </w:rPr>
              <w:t>，数量沙箱</w:t>
            </w: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shd w:val="clear" w:color="auto" w:fill="FCFCFC"/>
                <w:lang w:val="en-US" w:eastAsia="zh-CN"/>
              </w:rPr>
              <w:t>2个、防水内膜2个。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320" w:lineRule="exact"/>
              <w:ind w:left="0" w:right="0"/>
              <w:textAlignment w:val="auto"/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shd w:val="clear" w:color="auto" w:fill="FCFCFC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shd w:val="clear" w:color="auto" w:fill="FCFCFC"/>
              </w:rPr>
              <w:t>4、沙盘支架：全实木材质，尺寸为74*59*65（CM）（外径），原木本色，采用环保漆</w:t>
            </w: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shd w:val="clear" w:color="auto" w:fill="FCFCFC"/>
                <w:lang w:eastAsia="zh-CN"/>
              </w:rPr>
              <w:t>，数量</w:t>
            </w: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shd w:val="clear" w:color="auto" w:fill="FCFCFC"/>
                <w:lang w:val="en-US" w:eastAsia="zh-CN"/>
              </w:rPr>
              <w:t>2个</w:t>
            </w: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shd w:val="clear" w:color="auto" w:fill="FCFCFC"/>
                <w:lang w:eastAsia="zh-CN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320" w:lineRule="exact"/>
              <w:ind w:left="0" w:right="0"/>
              <w:textAlignment w:val="auto"/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shd w:val="clear" w:color="auto" w:fill="FCFCFC"/>
              </w:rPr>
              <w:t>5、实木陈列架：纯实木制造，环保无味，阶梯搭步式设计，五层八阶（尺寸：82*30*160cm），螺丝扣件组装，外侧无钉子痕迹</w:t>
            </w: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shd w:val="clear" w:color="auto" w:fill="FCFCFC"/>
                <w:lang w:eastAsia="zh-CN"/>
              </w:rPr>
              <w:t>，数量</w:t>
            </w: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shd w:val="clear" w:color="auto" w:fill="FCFCFC"/>
                <w:lang w:val="en-US" w:eastAsia="zh-CN"/>
              </w:rPr>
              <w:t>7个</w:t>
            </w: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shd w:val="clear" w:color="auto" w:fill="FCFCFC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320" w:lineRule="exact"/>
              <w:ind w:left="0" w:right="0"/>
              <w:textAlignment w:val="auto"/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shd w:val="clear" w:color="auto" w:fill="FCFCFC"/>
              </w:rPr>
              <w:t>6、心理沙盘制度挂图海报：相纸尺寸为42*57cm</w:t>
            </w: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shd w:val="clear" w:color="auto" w:fill="FCFCFC"/>
                <w:lang w:eastAsia="zh-CN"/>
              </w:rPr>
              <w:t>，数量</w:t>
            </w: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shd w:val="clear" w:color="auto" w:fill="FCFCFC"/>
                <w:lang w:val="en-US" w:eastAsia="zh-CN"/>
              </w:rPr>
              <w:t>1幅</w:t>
            </w: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shd w:val="clear" w:color="auto" w:fill="FCFCFC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320" w:lineRule="exact"/>
              <w:ind w:left="0" w:right="0"/>
              <w:textAlignment w:val="auto"/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shd w:val="clear" w:color="auto" w:fill="FCFCFC"/>
              </w:rPr>
              <w:t>7、团体沙箱：全实木材质，尺寸为100*100*8cm（内径），外侧原木本色，内侧蓝色，采用环保漆，</w:t>
            </w: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shd w:val="clear" w:color="auto" w:fill="FCFCFC"/>
                <w:lang w:eastAsia="zh-CN"/>
              </w:rPr>
              <w:t>数量</w:t>
            </w: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shd w:val="clear" w:color="auto" w:fill="FCFCFC"/>
                <w:lang w:val="en-US" w:eastAsia="zh-CN"/>
              </w:rPr>
              <w:t>4个</w:t>
            </w: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shd w:val="clear" w:color="auto" w:fill="FCFCFC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320" w:lineRule="exact"/>
              <w:ind w:left="0" w:right="0"/>
              <w:textAlignment w:val="auto"/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shd w:val="clear" w:color="auto" w:fill="FCFCFC"/>
              </w:rPr>
              <w:t>8、团体实木支架：实木材质支架，尺寸为97*97*70cm，原木本色，采用环保漆，</w:t>
            </w: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shd w:val="clear" w:color="auto" w:fill="FCFCFC"/>
                <w:lang w:eastAsia="zh-CN"/>
              </w:rPr>
              <w:t>数量</w:t>
            </w: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shd w:val="clear" w:color="auto" w:fill="FCFCFC"/>
                <w:lang w:val="en-US" w:eastAsia="zh-CN"/>
              </w:rPr>
              <w:t>4个</w:t>
            </w: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shd w:val="clear" w:color="auto" w:fill="FCFCFC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320" w:lineRule="exact"/>
              <w:ind w:left="0" w:right="0"/>
              <w:textAlignment w:val="auto"/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shd w:val="clear" w:color="auto" w:fill="FCFCFC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shd w:val="clear" w:color="auto" w:fill="FCFCFC"/>
                <w:lang w:val="en-US" w:eastAsia="zh-CN"/>
              </w:rPr>
              <w:t>9、</w:t>
            </w: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shd w:val="clear" w:color="auto" w:fill="FCFCFC"/>
              </w:rPr>
              <w:t>四件套辅助工具</w:t>
            </w: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shd w:val="clear" w:color="auto" w:fill="FCFCFC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shd w:val="clear" w:color="auto" w:fill="FCFCFC"/>
              </w:rPr>
              <w:t>套</w:t>
            </w: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shd w:val="clear" w:color="auto" w:fill="FCFCFC"/>
                <w:lang w:eastAsia="zh-CN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320" w:lineRule="exact"/>
              <w:ind w:left="0" w:right="0"/>
              <w:textAlignment w:val="auto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shd w:val="clear" w:color="auto" w:fill="FCFCFC"/>
                <w:lang w:eastAsia="zh-CN"/>
              </w:rPr>
              <w:t>二、</w:t>
            </w: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shd w:val="clear" w:color="auto" w:fill="FCFCFC"/>
              </w:rPr>
              <w:t>专业支持服务</w:t>
            </w: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shd w:val="clear" w:color="auto" w:fill="FCFCFC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shd w:val="clear" w:color="auto" w:fill="FCFCFC"/>
              </w:rPr>
              <w:t>理论课程：教授级别及以上专家录制心理沙盘理论及实操指导网络课程1套，课程包含沙盘介绍及意义，沙盘意向分析，沙盘作用及个案分析、理解及操作要点、个体沙具分析、实操的现场演示与讨论、沙盘的理论及操作、沙游的主题分析、团体沙盘的操作与分析等</w:t>
            </w: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shd w:val="clear" w:color="auto" w:fill="FCFCFC"/>
                <w:lang w:eastAsia="zh-CN"/>
              </w:rPr>
              <w:t>内容</w:t>
            </w: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shd w:val="clear" w:color="auto" w:fill="FCFCFC"/>
              </w:rPr>
              <w:t>。</w:t>
            </w:r>
          </w:p>
        </w:tc>
        <w:tc>
          <w:tcPr>
            <w:tcW w:w="855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="0" w:after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  <w:lang w:eastAsia="zh-CN"/>
              </w:rPr>
              <w:t>套</w:t>
            </w:r>
          </w:p>
        </w:tc>
        <w:tc>
          <w:tcPr>
            <w:tcW w:w="1395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="0" w:after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333333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0"/>
                <w:u w:val="none"/>
                <w:lang w:val="en-US" w:eastAsia="zh-CN"/>
              </w:rPr>
              <w:t>1</w:t>
            </w:r>
          </w:p>
        </w:tc>
        <w:tc>
          <w:tcPr>
            <w:tcW w:w="1680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="0" w:after="0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0"/>
                <w:u w:val="none"/>
                <w:lang w:val="en-US" w:eastAsia="zh-CN"/>
              </w:rPr>
              <w:t>京师博仁 专业沙盘3000件套装</w:t>
            </w:r>
          </w:p>
        </w:tc>
      </w:tr>
      <w:tr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8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="0" w:after="0"/>
              <w:ind w:left="0" w:right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16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="0" w:after="0"/>
              <w:ind w:left="0" w:right="0"/>
              <w:jc w:val="center"/>
            </w:pPr>
            <w:r>
              <w:rPr>
                <w:rFonts w:hint="eastAsia" w:ascii="'Times New Roman'" w:hAnsi="'Times New Roman'" w:eastAsia="'Times New Roman'" w:cs="'Times New Roman'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音乐放松椅</w:t>
            </w:r>
          </w:p>
        </w:tc>
        <w:tc>
          <w:tcPr>
            <w:tcW w:w="7485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320" w:lineRule="exact"/>
              <w:ind w:left="0" w:right="0"/>
              <w:textAlignment w:val="auto"/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shd w:val="clear" w:color="auto" w:fill="FCFCFC"/>
              </w:rPr>
              <w:t>1、体感型音乐放松椅1台：利用体感音波共振原理，可根据放松音乐自动生成与之匹配的震动效果，放松椅震动节奏随旋律而变化，可促进血液循环，改善失眠，达到身体和心理的同步放松。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320" w:lineRule="exact"/>
              <w:ind w:left="0" w:right="0"/>
              <w:textAlignment w:val="auto"/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shd w:val="clear" w:color="auto" w:fill="FCFCFC"/>
              </w:rPr>
              <w:t>①规格材质：长102CM，宽102CM，高102CM；净重：62KG；颜色为米黄色，接触面为PU皮；坐垫内使用高密度海绵；靠背、扶手内胆填充3A公仔棉，环保透气。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320" w:lineRule="exact"/>
              <w:ind w:left="0" w:right="0"/>
              <w:textAlignment w:val="auto"/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shd w:val="clear" w:color="auto" w:fill="FCFCFC"/>
              </w:rPr>
              <w:t>②自动化电动调控系统：放松椅在90-160度内任意角度调节；独立调控按钮调节椅背和腿部角度，满足使用者自身适合的舒适角度。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320" w:lineRule="exact"/>
              <w:ind w:left="0" w:right="0"/>
              <w:textAlignment w:val="auto"/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shd w:val="clear" w:color="auto" w:fill="FCFCFC"/>
              </w:rPr>
              <w:t>③控制操作系统：控制面板包含电源开关、震动控制、音量控制、切换震动模式、热疗、伸展等按键，并带有蓝牙功能。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320" w:lineRule="exact"/>
              <w:ind w:left="0" w:right="0"/>
              <w:textAlignment w:val="auto"/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shd w:val="clear" w:color="auto" w:fill="FCFCFC"/>
              </w:rPr>
              <w:t>④体感音波振动系统：内置多个音乐震子，通过分拣出音乐中16～150Hz可以把不同频率的音乐转化为震感，通过骨传导传入人体，实现人体与音乐共震，并且震感随着音乐节奏的不同实现同步随动。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320" w:lineRule="exact"/>
              <w:ind w:left="0" w:right="0"/>
              <w:textAlignment w:val="auto"/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shd w:val="clear" w:color="auto" w:fill="FCFCFC"/>
              </w:rPr>
              <w:t>⑤音乐震动系统：包含强、中、弱3种震动强度，5种震动模式，可以通过遥控的方式根据自身的需求自由选择，通过肢体振动按摩可解除身心疲惫，从而得到身心放松。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320" w:lineRule="exact"/>
              <w:ind w:left="0" w:right="0"/>
              <w:textAlignment w:val="auto"/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shd w:val="clear" w:color="auto" w:fill="FCFCFC"/>
              </w:rPr>
              <w:t>2、触摸屏播放系统安卓平板1套：10.1寸触摸屏播放器，安卓系统；1GB系统存储器；荧幕多点式触摸屏，支持任意格式音频或图文播放图文，可连接WiFi、蓝牙。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320" w:lineRule="exact"/>
              <w:ind w:left="0" w:right="0"/>
              <w:textAlignment w:val="auto"/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shd w:val="clear" w:color="auto" w:fill="FCFCFC"/>
              </w:rPr>
              <w:t>3、平板支架1套：用于平板的固定，以及支持方位调节，便于使用者调节显示器角度，调整到适合自己的位置放置。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320" w:lineRule="exact"/>
              <w:ind w:left="0" w:right="0"/>
              <w:textAlignment w:val="auto"/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shd w:val="clear" w:color="auto" w:fill="FCFCFC"/>
              </w:rPr>
              <w:t>4、音乐放松资料16GU盘1个：内含专业心理学放松图片、音乐与视频等。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320" w:lineRule="exact"/>
              <w:ind w:left="0" w:right="0"/>
              <w:textAlignment w:val="auto"/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shd w:val="clear" w:color="auto" w:fill="FCFCFC"/>
              </w:rPr>
              <w:t>5、配套辅助工具包1套：音乐治疗指导书籍 1本</w:t>
            </w: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shd w:val="clear" w:color="auto" w:fill="FCFCFC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shd w:val="clear" w:color="auto" w:fill="FCFCFC"/>
              </w:rPr>
              <w:t>头戴式耳机1个。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320" w:lineRule="exact"/>
              <w:ind w:left="0" w:right="0"/>
              <w:textAlignment w:val="auto"/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shd w:val="clear" w:color="auto" w:fill="FCFCFC"/>
              </w:rPr>
              <w:t>二、产品功能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320" w:lineRule="exact"/>
              <w:ind w:left="0" w:right="0"/>
              <w:textAlignment w:val="auto"/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shd w:val="clear" w:color="auto" w:fill="FCFCFC"/>
              </w:rPr>
              <w:t>1、视频放松：内置放松视频、心理健康讲座、心理治疗方法等30个视频档，包含海豚嬉戏、飞驰的骏马等不少于20项放松视频场景。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320" w:lineRule="exact"/>
              <w:ind w:left="0" w:right="0"/>
              <w:textAlignment w:val="auto"/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shd w:val="clear" w:color="auto" w:fill="FCFCFC"/>
              </w:rPr>
              <w:t>2、音乐放松：包括催眠放松、α波脑波、大自然背景音等不少于400首专业放松音乐，使用者可根据自身情况选择合适的曲目聆听，从而缓解精神疲惫，达到身心放松的效果。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320" w:lineRule="exact"/>
              <w:ind w:left="0" w:right="0"/>
              <w:textAlignment w:val="auto"/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shd w:val="clear" w:color="auto" w:fill="FCFCFC"/>
              </w:rPr>
              <w:t>3、图片放松：内置错觉图错觉图、不可能图形、多角度图形、自然风景等4类放松图片，使用者选择图片进行观察欣赏，达到减压放松、趣味欣赏的效果。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320" w:lineRule="exact"/>
              <w:ind w:left="0" w:right="0"/>
              <w:textAlignment w:val="auto"/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shd w:val="clear" w:color="auto" w:fill="FCFCFC"/>
              </w:rPr>
            </w:pPr>
          </w:p>
        </w:tc>
        <w:tc>
          <w:tcPr>
            <w:tcW w:w="855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="0" w:after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0"/>
                <w:u w:val="none"/>
                <w:lang w:val="en-US" w:eastAsia="zh-CN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0"/>
                <w:u w:val="none"/>
              </w:rPr>
              <w:t>台</w:t>
            </w:r>
          </w:p>
        </w:tc>
        <w:tc>
          <w:tcPr>
            <w:tcW w:w="1395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="0" w:after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333333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0"/>
                <w:u w:val="none"/>
                <w:lang w:val="en-US" w:eastAsia="zh-CN"/>
              </w:rPr>
              <w:t>1</w:t>
            </w:r>
          </w:p>
        </w:tc>
        <w:tc>
          <w:tcPr>
            <w:tcW w:w="1680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="0" w:after="0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0"/>
                <w:u w:val="none"/>
                <w:lang w:val="en-US" w:eastAsia="zh-CN"/>
              </w:rPr>
              <w:t>京师博仁 标准音乐放松椅</w:t>
            </w:r>
          </w:p>
        </w:tc>
      </w:tr>
      <w:tr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="0" w:after="0"/>
              <w:ind w:left="0" w:right="0"/>
              <w:jc w:val="left"/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  <w:lang w:val="en-US" w:eastAsia="zh-CN"/>
              </w:rPr>
              <w:t>3</w:t>
            </w:r>
          </w:p>
        </w:tc>
        <w:tc>
          <w:tcPr>
            <w:tcW w:w="16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="0" w:after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心理健康自助系统43寸</w:t>
            </w:r>
          </w:p>
        </w:tc>
        <w:tc>
          <w:tcPr>
            <w:tcW w:w="7485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320" w:lineRule="exact"/>
              <w:ind w:left="0" w:right="0"/>
              <w:textAlignment w:val="auto"/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shd w:val="clear" w:color="auto" w:fill="FCFCFC"/>
              </w:rPr>
              <w:t>一、功能要求：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320" w:lineRule="exact"/>
              <w:ind w:left="0" w:right="0"/>
              <w:textAlignment w:val="auto"/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shd w:val="clear" w:color="auto" w:fill="FCFCFC"/>
              </w:rPr>
              <w:t>1、系统提供丰富的心理知识库，集理论性、系统性、普及性和趣味性于一体，面向不同人群，介绍自我心理调试的技巧和方法。包含心理科普、心理美文、心理图库、心理训练、心理影视、心理讲堂、放松减压、心语心声、心理FM、心理测评、咨询留言、新闻互动、中心介绍等不少于十三个功能栏目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320" w:lineRule="exact"/>
              <w:ind w:left="0" w:right="0"/>
              <w:textAlignment w:val="auto"/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shd w:val="clear" w:color="auto" w:fill="FCFCFC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320" w:lineRule="exact"/>
              <w:ind w:left="0" w:right="0"/>
              <w:textAlignment w:val="auto"/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shd w:val="clear" w:color="auto" w:fill="FCFCFC"/>
              </w:rPr>
              <w:t>2、心理科普：内置不少于50余位心理学家生平介绍，60余个心理学专业名词、经典心理学效应，50余个国际著名心理学实验，系统介绍科学心理学的实验方法及科学成果，培养来访者的科学思维；提供不少于30余本专业心理科普书籍推荐，引导来访者进行扩展阅读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320" w:lineRule="exact"/>
              <w:ind w:left="0" w:right="0"/>
              <w:textAlignment w:val="auto"/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shd w:val="clear" w:color="auto" w:fill="FCFCFC"/>
              </w:rPr>
              <w:t>3、心理美文：通过阅读启迪智慧，包含心理科普、自我成长、情绪调节、心理故事、人际交往等五大类别，包含如何有效克服3分钟热度、如何与人沟通等指导方法类文章不少于120篇。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320" w:lineRule="exact"/>
              <w:ind w:left="0" w:right="0"/>
              <w:textAlignment w:val="auto"/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shd w:val="clear" w:color="auto" w:fill="FCFCFC"/>
              </w:rPr>
              <w:t>4、心理图库：包含错觉图、多视图、心理漫画、似动图片、双关图片、视觉后像、不可能图形等7类心理图片，总量不少于200张。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320" w:lineRule="exact"/>
              <w:ind w:left="0" w:right="0"/>
              <w:textAlignment w:val="auto"/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shd w:val="clear" w:color="auto" w:fill="FCFCFC"/>
              </w:rPr>
              <w:t>5、心理影视：包含风雨哈佛路、雨人、海上钢琴师、阿甘正传等经典心理学电影赏析视频，解读电影背后的心理学，在电影中获得感悟，总量不少于29部；包含悲伤存在的意义、有多少人喜欢抱怨、同理心的力量等不少于20个趣味心理短片，通过动画的形式在趣味中了解心理学；包含放松减压场景视频不少于10个，在自然风光中重获心灵的平静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320" w:lineRule="exact"/>
              <w:ind w:left="0" w:right="0"/>
              <w:textAlignment w:val="auto"/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shd w:val="clear" w:color="auto" w:fill="FCFCFC"/>
              </w:rPr>
              <w:t>6</w:t>
            </w: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shd w:val="clear" w:color="auto" w:fill="FCFCFC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shd w:val="clear" w:color="auto" w:fill="FCFCFC"/>
              </w:rPr>
              <w:t>心理讲堂：包含每个人的必修课：哀伤辅导、如何和压力做朋友、逆境如何激发创造力等不少于20余个心理学主题视频，通过多元的心理主题课程让来访者充分认识自己、提高心理能力；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320" w:lineRule="exact"/>
              <w:ind w:left="0" w:right="0"/>
              <w:textAlignment w:val="auto"/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shd w:val="clear" w:color="auto" w:fill="FCFCFC"/>
              </w:rPr>
              <w:t>7、心语心声：包含情绪释放、能力提升、养心怡神、自然环境、振奋激励等5个主题，含五行音乐、α波音乐、放松音乐、记忆力强化等不少于100首音乐。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320" w:lineRule="exact"/>
              <w:ind w:left="0" w:right="0"/>
              <w:textAlignment w:val="auto"/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shd w:val="clear" w:color="auto" w:fill="FCFCFC"/>
              </w:rPr>
              <w:t>8、心理FM：包含给自己加油喝彩、写给未来的自己、你就是你自己等不同主题的情景指导方案不少于19篇；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320" w:lineRule="exact"/>
              <w:ind w:left="0" w:right="0"/>
              <w:textAlignment w:val="auto"/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shd w:val="clear" w:color="auto" w:fill="FCFCFC"/>
              </w:rPr>
              <w:t>9、放松减压：包含不少于4种手法的放松训练真人演示教程视频，通过学习掌握放松方法，更好的管理情绪。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320" w:lineRule="exact"/>
              <w:ind w:left="0" w:right="0"/>
              <w:textAlignment w:val="auto"/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shd w:val="clear" w:color="auto" w:fill="FCFCFC"/>
              </w:rPr>
              <w:t>10、能力训练：包含反应速度、感知能力、记忆力、逻辑策略、想象力、注意力等6类心理训练主题，含卡牌归类、水管工、割绳子、瞬间记忆、彩灯速配等不少于20个心理训练方案。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320" w:lineRule="exact"/>
              <w:ind w:left="0" w:right="0"/>
              <w:textAlignment w:val="auto"/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shd w:val="clear" w:color="auto" w:fill="FCFCFC"/>
              </w:rPr>
              <w:t>11、专业测评：包含性格测验、情绪自评、人际交往、个性气质、压力测试、能力评定等九类，含自我接纳量表、疲劳量表、自尊量表等不少于14个专业测试量表，测评后即时给出测评报告。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320" w:lineRule="exact"/>
              <w:ind w:left="0" w:right="0"/>
              <w:textAlignment w:val="auto"/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shd w:val="clear" w:color="auto" w:fill="FCFCFC"/>
              </w:rPr>
              <w:t>12、咨询留言：支持用户自主留言，并可根据各心理老师的专业背景，指定咨询师回复或向咨询师多方提问。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320" w:lineRule="exact"/>
              <w:ind w:left="0" w:right="0"/>
              <w:textAlignment w:val="auto"/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shd w:val="clear" w:color="auto" w:fill="FCFCFC"/>
              </w:rPr>
              <w:t>13、新闻动态：提供新闻发布功能，通过管理后台发布心理中心动态新闻，起到新闻实时发布，展现心理中心工作内容、沟通来访者的功能。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320" w:lineRule="exact"/>
              <w:ind w:left="0" w:right="0"/>
              <w:textAlignment w:val="auto"/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shd w:val="clear" w:color="auto" w:fill="FCFCFC"/>
              </w:rPr>
              <w:t>14、中心介绍：可发布咨询师介绍、心理中心功能室介绍、心理中心工作内容等信息，起到快速导航的效果。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320" w:lineRule="exact"/>
              <w:ind w:left="0" w:right="0"/>
              <w:textAlignment w:val="auto"/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shd w:val="clear" w:color="auto" w:fill="FCFCFC"/>
              </w:rPr>
              <w:t>15、迎宾宣传展示：采用图文、视频互动技术形象生动的展示心理工作开展的详尽情况，为参访来宾提供多方位的内容展示，是提升形象、知识宣传的多媒体展示系统。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320" w:lineRule="exact"/>
              <w:ind w:left="0" w:right="0"/>
              <w:textAlignment w:val="auto"/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shd w:val="clear" w:color="auto" w:fill="FCFCFC"/>
              </w:rPr>
              <w:t>16、定时开关机功能：管理员可自定义定时开关机任务，系统按照预定的开关机规则定时关机，有效减轻管理员的系统维护工作量。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320" w:lineRule="exact"/>
              <w:ind w:left="0" w:right="0"/>
              <w:textAlignment w:val="auto"/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shd w:val="clear" w:color="auto" w:fill="FCFCFC"/>
              </w:rPr>
              <w:t>17、多层级用户管理功能：采用超级管理员、普通管理员、普通用户、游客四级管理模式，用户可自行注册，也可以由管理员添加用户，未注册时也可满足基本的资讯信息浏览。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320" w:lineRule="exact"/>
              <w:ind w:left="0" w:right="0"/>
              <w:textAlignment w:val="auto"/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shd w:val="clear" w:color="auto" w:fill="FCFCFC"/>
              </w:rPr>
              <w:t>18、用户管理功能：管理员可在后台查看、删除、添加用户，并查询用户相关使用记录，用户的相关测评结果可导出，全面掌握来访者的测试情况。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320" w:lineRule="exact"/>
              <w:ind w:left="0" w:right="0"/>
              <w:textAlignment w:val="auto"/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shd w:val="clear" w:color="auto" w:fill="FCFCFC"/>
              </w:rPr>
              <w:t>19、数据分析功能：管理员可通过后台统计用户的浏览数据，了解用户群体普遍存在的心理问题及问题占比，为开展心理工作提供方向指导。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320" w:lineRule="exact"/>
              <w:ind w:left="0" w:right="0"/>
              <w:textAlignment w:val="auto"/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shd w:val="clear" w:color="auto" w:fill="FCFCFC"/>
              </w:rPr>
              <w:t>20、系统资源管理：支持通过管理端自主添加视频、音频、图片等资料，内容无限扩充，及时对系统内容进行更新维护。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320" w:lineRule="exact"/>
              <w:ind w:left="0" w:right="0"/>
              <w:textAlignment w:val="auto"/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shd w:val="clear" w:color="auto" w:fill="FCFCFC"/>
              </w:rPr>
              <w:t>21、系统稳定：Windows系统，不受断电干扰，原数据不易丢失，适用于公共区域使用。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320" w:lineRule="exact"/>
              <w:ind w:left="0" w:right="0"/>
              <w:textAlignment w:val="auto"/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shd w:val="clear" w:color="auto" w:fill="FCFCFC"/>
              </w:rPr>
              <w:t>二、配置要求：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320" w:lineRule="exact"/>
              <w:ind w:left="0" w:right="0"/>
              <w:textAlignment w:val="auto"/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shd w:val="clear" w:color="auto" w:fill="FCFCFC"/>
              </w:rPr>
              <w:t>1.自助一体机1台：43寸液晶触摸屏幕，配置window系统，操作流畅，屏幕分辨率不低于1920*1080，不低于4GB内存，硬盘不低于128G，；机身采用一级冷轧钢板，汽车烤漆，流线型设计，符合人体工程学。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320" w:lineRule="exact"/>
              <w:ind w:left="0" w:right="0"/>
              <w:textAlignment w:val="auto"/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shd w:val="clear" w:color="auto" w:fill="FCFCFC"/>
              </w:rPr>
            </w:pPr>
          </w:p>
        </w:tc>
        <w:tc>
          <w:tcPr>
            <w:tcW w:w="855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="0" w:after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0"/>
                <w:u w:val="none"/>
                <w:lang w:val="en-US" w:eastAsia="zh-CN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台</w:t>
            </w:r>
          </w:p>
        </w:tc>
        <w:tc>
          <w:tcPr>
            <w:tcW w:w="1395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="0" w:after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333333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0"/>
                <w:u w:val="none"/>
                <w:lang w:val="en-US" w:eastAsia="zh-CN"/>
              </w:rPr>
              <w:t>1</w:t>
            </w:r>
          </w:p>
        </w:tc>
        <w:tc>
          <w:tcPr>
            <w:tcW w:w="1680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="0" w:after="0"/>
              <w:ind w:left="0" w:leftChars="0" w:right="0" w:rightChars="0"/>
              <w:jc w:val="center"/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0"/>
                <w:u w:val="none"/>
                <w:lang w:val="en-US" w:eastAsia="zh-CN"/>
              </w:rPr>
              <w:t>京师博仁 心理健康自助系统</w:t>
            </w:r>
          </w:p>
        </w:tc>
      </w:tr>
    </w:tbl>
    <w:p>
      <w:pPr>
        <w:spacing w:before="0" w:after="0" w:line="360" w:lineRule="auto"/>
        <w:ind w:left="0" w:right="0" w:firstLine="211" w:firstLineChars="100"/>
        <w:jc w:val="both"/>
        <w:rPr>
          <w:rFonts w:ascii="宋体" w:hAnsi="宋体" w:eastAsia="宋体" w:cs="宋体"/>
          <w:b/>
          <w:i w:val="0"/>
          <w:strike w:val="0"/>
          <w:color w:val="000000"/>
          <w:sz w:val="21"/>
          <w:u w:val="none"/>
        </w:rPr>
      </w:pPr>
    </w:p>
    <w:p>
      <w:pPr>
        <w:spacing w:before="0" w:after="0" w:line="360" w:lineRule="auto"/>
        <w:ind w:left="0" w:right="0" w:firstLine="211" w:firstLineChars="100"/>
        <w:jc w:val="both"/>
        <w:rPr>
          <w:rFonts w:ascii="宋体" w:hAnsi="宋体" w:eastAsia="宋体" w:cs="宋体"/>
          <w:b/>
          <w:i w:val="0"/>
          <w:strike w:val="0"/>
          <w:color w:val="000000"/>
          <w:sz w:val="21"/>
          <w:u w:val="none"/>
        </w:rPr>
      </w:pPr>
    </w:p>
    <w:p>
      <w:pPr>
        <w:spacing w:before="0" w:after="0" w:line="360" w:lineRule="auto"/>
        <w:ind w:left="0" w:right="0" w:firstLine="211" w:firstLineChars="100"/>
        <w:jc w:val="both"/>
        <w:rPr>
          <w:rFonts w:ascii="宋体" w:hAnsi="宋体" w:eastAsia="宋体" w:cs="宋体"/>
          <w:b/>
          <w:i w:val="0"/>
          <w:strike w:val="0"/>
          <w:color w:val="000000"/>
          <w:sz w:val="21"/>
          <w:u w:val="none"/>
        </w:rPr>
      </w:pPr>
    </w:p>
    <w:p/>
    <w:sectPr>
      <w:pgSz w:w="16838" w:h="11905" w:orient="landscape"/>
      <w:pgMar w:top="977" w:right="1361" w:bottom="1195" w:left="1361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'Times New Roman'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12" w:lineRule="auto"/>
      </w:pPr>
      <w:r>
        <w:separator/>
      </w:r>
    </w:p>
  </w:footnote>
  <w:footnote w:type="continuationSeparator" w:id="1">
    <w:p>
      <w:pPr>
        <w:spacing w:before="0" w:after="0" w:line="312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lmNzg2ZDczZTMwNDg4MmU0ZTMyY2RmZDZjNjEyZGEifQ=="/>
  </w:docVars>
  <w:rsids>
    <w:rsidRoot w:val="00000000"/>
    <w:rsid w:val="1C8431EB"/>
    <w:rsid w:val="314511A2"/>
    <w:rsid w:val="38300154"/>
    <w:rsid w:val="3A8D3F96"/>
    <w:rsid w:val="44A413CA"/>
    <w:rsid w:val="4A4F4BE2"/>
    <w:rsid w:val="4F092594"/>
    <w:rsid w:val="4F793A5E"/>
    <w:rsid w:val="5EA95897"/>
    <w:rsid w:val="5F4D1365"/>
    <w:rsid w:val="70C91DC8"/>
    <w:rsid w:val="720622FA"/>
    <w:rsid w:val="79DE0E92"/>
    <w:rsid w:val="7D257B4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9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napToGrid w:val="0"/>
      <w:spacing w:before="60" w:after="60" w:line="312" w:lineRule="auto"/>
      <w:jc w:val="left"/>
    </w:pPr>
    <w:rPr>
      <w:rFonts w:asciiTheme="minorHAnsi" w:hAnsiTheme="minorHAnsi" w:eastAsiaTheme="minorEastAsia" w:cstheme="minorBidi"/>
      <w:color w:val="333333"/>
      <w:kern w:val="2"/>
      <w:sz w:val="2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</w:style>
  <w:style w:type="paragraph" w:styleId="3">
    <w:name w:val="Title"/>
    <w:basedOn w:val="1"/>
    <w:next w:val="1"/>
    <w:qFormat/>
    <w:uiPriority w:val="9"/>
    <w:pPr>
      <w:keepNext/>
      <w:keepLines/>
      <w:spacing w:before="0" w:after="0" w:line="408" w:lineRule="auto"/>
      <w:jc w:val="center"/>
      <w:outlineLvl w:val="0"/>
    </w:pPr>
    <w:rPr>
      <w:b/>
      <w:bCs/>
      <w:color w:val="1A1A1A"/>
      <w:sz w:val="48"/>
      <w:szCs w:val="48"/>
    </w:rPr>
  </w:style>
  <w:style w:type="table" w:styleId="5">
    <w:name w:val="Table Grid"/>
    <w:basedOn w:val="4"/>
    <w:qFormat/>
    <w:uiPriority w:val="39"/>
    <w:tblPr>
      <w:tblBorders>
        <w:top w:val="single" w:color="CBCDD1" w:sz="6" w:space="0"/>
        <w:left w:val="single" w:color="CBCDD1" w:sz="6" w:space="0"/>
        <w:bottom w:val="single" w:color="CBCDD1" w:sz="6" w:space="0"/>
        <w:right w:val="single" w:color="CBCDD1" w:sz="6" w:space="0"/>
        <w:insideH w:val="single" w:color="CBCDD1" w:sz="6" w:space="0"/>
        <w:insideV w:val="single" w:color="CBCDD1" w:sz="6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5</Pages>
  <Words>3213</Words>
  <Characters>3374</Characters>
  <TotalTime>13</TotalTime>
  <ScaleCrop>false</ScaleCrop>
  <LinksUpToDate>false</LinksUpToDate>
  <CharactersWithSpaces>3379</CharactersWithSpaces>
  <Application>WPS Office_11.1.0.11744_F1E327BC-269C-435d-A152-05C5408002CA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2022-03-13T11:18:00Z</dcterms:created>
  <dc:creator>86136</dc:creator>
  <cp:lastModifiedBy>宛儿</cp:lastModifiedBy>
  <dcterms:modified xsi:type="dcterms:W3CDTF">2022-06-27T11:06:58Z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6BD071EB121D4BFFBBBA2B200D061877</vt:lpwstr>
  </property>
  <property fmtid="{D5CDD505-2E9C-101B-9397-08002B2CF9AE}" pid="4" name="commondata">
    <vt:lpwstr>eyJoZGlkIjoiMTgyY2Y5Y2UxZjkwY2NiYzg1MTM4ZmQzOTFhYWJhY2IifQ==</vt:lpwstr>
  </property>
</Properties>
</file>